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87" w:rsidRDefault="00976F87" w:rsidP="00976F87">
      <w:pPr>
        <w:spacing w:after="0" w:line="240" w:lineRule="auto"/>
        <w:rPr>
          <w:rFonts w:ascii="Times New Roman" w:eastAsia="Times New Roman" w:hAnsi="Times New Roman" w:cs="Times New Roman"/>
          <w:sz w:val="18"/>
          <w:szCs w:val="18"/>
        </w:rPr>
      </w:pPr>
      <w:r w:rsidRPr="00F334C7">
        <w:rPr>
          <w:rFonts w:ascii="Times New Roman" w:eastAsia="Times New Roman" w:hAnsi="Times New Roman" w:cs="Times New Roman"/>
          <w:b/>
          <w:noProof/>
        </w:rPr>
        <w:drawing>
          <wp:inline distT="0" distB="0" distL="0" distR="0">
            <wp:extent cx="276225" cy="247650"/>
            <wp:effectExtent l="0" t="0" r="9525" b="0"/>
            <wp:docPr id="22" name="Рисунок 1"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Pr>
          <w:rFonts w:ascii="Times New Roman" w:eastAsia="Times New Roman" w:hAnsi="Times New Roman" w:cs="Times New Roman"/>
          <w:b/>
        </w:rPr>
        <w:t xml:space="preserve">Банк «Нальчик» </w:t>
      </w:r>
      <w:r w:rsidRPr="007C760B">
        <w:rPr>
          <w:rFonts w:ascii="Times New Roman" w:eastAsia="Times New Roman" w:hAnsi="Times New Roman" w:cs="Times New Roman"/>
          <w:b/>
        </w:rPr>
        <w:t xml:space="preserve">ООО    </w:t>
      </w:r>
      <w:r w:rsidRPr="00B4503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sz w:val="18"/>
          <w:szCs w:val="18"/>
        </w:rPr>
        <w:t>Общие условия кредитования</w:t>
      </w:r>
    </w:p>
    <w:p w:rsidR="00976F87" w:rsidRDefault="00976F87" w:rsidP="00976F87">
      <w:pPr>
        <w:spacing w:after="0" w:line="240" w:lineRule="auto"/>
        <w:ind w:firstLine="567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применяются при заключении Кредитного договора</w:t>
      </w:r>
    </w:p>
    <w:p w:rsidR="00976F87" w:rsidRDefault="00976F87" w:rsidP="00976F87">
      <w:pPr>
        <w:spacing w:after="0" w:line="240" w:lineRule="auto"/>
        <w:ind w:firstLine="5670"/>
        <w:rPr>
          <w:rFonts w:ascii="Times New Roman" w:eastAsia="Arial" w:hAnsi="Times New Roman" w:cs="Times New Roman"/>
          <w:kern w:val="1"/>
          <w:sz w:val="18"/>
          <w:szCs w:val="18"/>
          <w:lang w:eastAsia="ar-SA"/>
        </w:rPr>
      </w:pPr>
      <w:r>
        <w:rPr>
          <w:rFonts w:ascii="Times New Roman" w:eastAsia="Times New Roman" w:hAnsi="Times New Roman" w:cs="Times New Roman"/>
          <w:sz w:val="18"/>
          <w:szCs w:val="18"/>
        </w:rPr>
        <w:t xml:space="preserve"> с </w:t>
      </w:r>
      <w:r>
        <w:rPr>
          <w:rFonts w:ascii="Times New Roman" w:eastAsia="Arial" w:hAnsi="Times New Roman" w:cs="Times New Roman"/>
          <w:kern w:val="1"/>
          <w:sz w:val="18"/>
          <w:szCs w:val="18"/>
          <w:lang w:eastAsia="ar-SA"/>
        </w:rPr>
        <w:t xml:space="preserve">Заемщиком или </w:t>
      </w:r>
      <w:proofErr w:type="spellStart"/>
      <w:r>
        <w:rPr>
          <w:rFonts w:ascii="Times New Roman" w:eastAsia="Arial" w:hAnsi="Times New Roman" w:cs="Times New Roman"/>
          <w:kern w:val="1"/>
          <w:sz w:val="18"/>
          <w:szCs w:val="18"/>
          <w:lang w:eastAsia="ar-SA"/>
        </w:rPr>
        <w:t>Созаемщикамипутем</w:t>
      </w:r>
      <w:proofErr w:type="spellEnd"/>
      <w:r>
        <w:rPr>
          <w:rFonts w:ascii="Times New Roman" w:eastAsia="Arial" w:hAnsi="Times New Roman" w:cs="Times New Roman"/>
          <w:kern w:val="1"/>
          <w:sz w:val="18"/>
          <w:szCs w:val="18"/>
          <w:lang w:eastAsia="ar-SA"/>
        </w:rPr>
        <w:t xml:space="preserve"> </w:t>
      </w:r>
      <w:r w:rsidRPr="00D26378">
        <w:rPr>
          <w:rStyle w:val="a3"/>
          <w:rFonts w:ascii="Times New Roman" w:hAnsi="Times New Roman" w:cs="Times New Roman"/>
          <w:sz w:val="18"/>
          <w:szCs w:val="18"/>
        </w:rPr>
        <w:t>а</w:t>
      </w:r>
      <w:r>
        <w:rPr>
          <w:rFonts w:ascii="Times New Roman" w:eastAsia="Arial" w:hAnsi="Times New Roman" w:cs="Times New Roman"/>
          <w:kern w:val="1"/>
          <w:sz w:val="18"/>
          <w:szCs w:val="18"/>
          <w:lang w:eastAsia="ar-SA"/>
        </w:rPr>
        <w:t xml:space="preserve">кцепта </w:t>
      </w:r>
    </w:p>
    <w:p w:rsidR="00976F87" w:rsidRPr="00452B23" w:rsidRDefault="00976F87" w:rsidP="00976F87">
      <w:pPr>
        <w:spacing w:after="0" w:line="240" w:lineRule="auto"/>
        <w:ind w:firstLine="5670"/>
        <w:rPr>
          <w:sz w:val="16"/>
          <w:szCs w:val="16"/>
        </w:rPr>
      </w:pPr>
      <w:r>
        <w:rPr>
          <w:rFonts w:ascii="Times New Roman" w:eastAsia="Arial" w:hAnsi="Times New Roman" w:cs="Times New Roman"/>
          <w:kern w:val="1"/>
          <w:sz w:val="18"/>
          <w:szCs w:val="18"/>
          <w:lang w:eastAsia="ar-SA"/>
        </w:rPr>
        <w:t>Банком ИУ по продуктам:</w:t>
      </w:r>
    </w:p>
    <w:p w:rsidR="00976F87" w:rsidRPr="00C25286" w:rsidRDefault="00976F87" w:rsidP="00976F87">
      <w:pPr>
        <w:spacing w:after="0" w:line="240" w:lineRule="auto"/>
        <w:ind w:firstLine="5670"/>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«Потребительский»,</w:t>
      </w:r>
    </w:p>
    <w:p w:rsidR="00976F87" w:rsidRPr="00C25286" w:rsidRDefault="00976F87" w:rsidP="00976F87">
      <w:pPr>
        <w:spacing w:after="0" w:line="240" w:lineRule="auto"/>
        <w:ind w:firstLine="5670"/>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w:t>
      </w:r>
      <w:proofErr w:type="spellStart"/>
      <w:r w:rsidRPr="00C25286">
        <w:rPr>
          <w:rFonts w:ascii="Times New Roman" w:eastAsia="Times New Roman" w:hAnsi="Times New Roman" w:cs="Times New Roman"/>
          <w:sz w:val="18"/>
          <w:szCs w:val="18"/>
        </w:rPr>
        <w:t>Зарплатный</w:t>
      </w:r>
      <w:proofErr w:type="spellEnd"/>
      <w:r w:rsidRPr="00C25286">
        <w:rPr>
          <w:rFonts w:ascii="Times New Roman" w:eastAsia="Times New Roman" w:hAnsi="Times New Roman" w:cs="Times New Roman"/>
          <w:sz w:val="18"/>
          <w:szCs w:val="18"/>
        </w:rPr>
        <w:t>»,</w:t>
      </w:r>
    </w:p>
    <w:p w:rsidR="00976F87" w:rsidRPr="00C25286" w:rsidRDefault="00976F87" w:rsidP="00976F87">
      <w:pPr>
        <w:spacing w:after="0" w:line="240" w:lineRule="auto"/>
        <w:ind w:firstLine="5670"/>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«Пенсионный»,</w:t>
      </w:r>
    </w:p>
    <w:p w:rsidR="00976F87" w:rsidRPr="00C25286" w:rsidRDefault="00976F87" w:rsidP="00976F87">
      <w:pPr>
        <w:spacing w:after="0" w:line="240" w:lineRule="auto"/>
        <w:ind w:firstLine="5670"/>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«Рефинансирование».</w:t>
      </w:r>
    </w:p>
    <w:p w:rsidR="00976F87" w:rsidRPr="00C25286" w:rsidRDefault="00976F87" w:rsidP="00976F87">
      <w:pPr>
        <w:widowControl w:val="0"/>
        <w:suppressAutoHyphens/>
        <w:spacing w:after="0" w:line="240" w:lineRule="auto"/>
        <w:ind w:firstLine="720"/>
        <w:jc w:val="both"/>
        <w:rPr>
          <w:rFonts w:ascii="Times New Roman" w:eastAsia="Arial" w:hAnsi="Times New Roman" w:cs="Times New Roman"/>
          <w:kern w:val="1"/>
          <w:lang w:eastAsia="ar-SA"/>
        </w:rPr>
      </w:pPr>
    </w:p>
    <w:p w:rsidR="00976F87" w:rsidRDefault="00976F87" w:rsidP="00976F87">
      <w:pPr>
        <w:pStyle w:val="1"/>
        <w:spacing w:before="0"/>
        <w:jc w:val="center"/>
        <w:rPr>
          <w:b/>
          <w:sz w:val="20"/>
        </w:rPr>
      </w:pPr>
      <w:r w:rsidRPr="004F4C88">
        <w:rPr>
          <w:b/>
          <w:sz w:val="20"/>
        </w:rPr>
        <w:t>Общие условия предоставления, обслуживания и погашения кредитов физических лиц</w:t>
      </w:r>
    </w:p>
    <w:p w:rsidR="00976F87" w:rsidRPr="004F4C88" w:rsidRDefault="00976F87" w:rsidP="00976F87">
      <w:pPr>
        <w:pStyle w:val="1"/>
        <w:spacing w:before="0"/>
        <w:jc w:val="center"/>
        <w:rPr>
          <w:b/>
          <w:sz w:val="20"/>
        </w:rPr>
      </w:pPr>
      <w:r w:rsidRPr="004F4C88">
        <w:rPr>
          <w:b/>
          <w:sz w:val="20"/>
        </w:rPr>
        <w:t>по продукту «Потребительский кредит»</w:t>
      </w:r>
    </w:p>
    <w:p w:rsidR="00976F87" w:rsidRPr="00F72638" w:rsidRDefault="00976F87" w:rsidP="00976F87">
      <w:pPr>
        <w:spacing w:after="0"/>
        <w:jc w:val="center"/>
        <w:rPr>
          <w:rFonts w:ascii="Times New Roman" w:eastAsia="Times New Roman" w:hAnsi="Times New Roman" w:cs="Times New Roman"/>
          <w:b/>
          <w:lang w:eastAsia="ar-SA"/>
        </w:rPr>
      </w:pPr>
      <w:r w:rsidRPr="00F72638">
        <w:rPr>
          <w:rFonts w:ascii="Times New Roman" w:eastAsia="Times New Roman" w:hAnsi="Times New Roman" w:cs="Times New Roman"/>
          <w:b/>
          <w:lang w:eastAsia="ar-SA"/>
        </w:rPr>
        <w:t>(Общие условия договора потребительского кредита)</w:t>
      </w:r>
    </w:p>
    <w:p w:rsidR="00976F87" w:rsidRPr="00C25286" w:rsidRDefault="00976F87" w:rsidP="00976F87">
      <w:pPr>
        <w:autoSpaceDE w:val="0"/>
        <w:autoSpaceDN w:val="0"/>
        <w:adjustRightInd w:val="0"/>
        <w:spacing w:after="0" w:line="240" w:lineRule="auto"/>
        <w:jc w:val="right"/>
        <w:rPr>
          <w:rFonts w:ascii="Times New Roman" w:eastAsia="Times New Roman" w:hAnsi="Times New Roman" w:cs="Times New Roman"/>
          <w:color w:val="000000"/>
          <w:sz w:val="18"/>
          <w:szCs w:val="1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1990"/>
        <w:gridCol w:w="7510"/>
      </w:tblGrid>
      <w:tr w:rsidR="00976F87" w:rsidRPr="00C25286" w:rsidTr="00C70A40">
        <w:tc>
          <w:tcPr>
            <w:tcW w:w="10031" w:type="dxa"/>
            <w:gridSpan w:val="3"/>
            <w:shd w:val="clear" w:color="auto" w:fill="auto"/>
          </w:tcPr>
          <w:p w:rsidR="00976F87" w:rsidRPr="00C25286" w:rsidRDefault="00976F87" w:rsidP="00C70A40">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color w:val="000000"/>
                <w:sz w:val="18"/>
                <w:szCs w:val="18"/>
              </w:rPr>
              <w:t>1. Основные положения</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sz w:val="18"/>
                <w:szCs w:val="18"/>
              </w:rPr>
            </w:pPr>
            <w:r w:rsidRPr="00C25286">
              <w:rPr>
                <w:rFonts w:ascii="Times New Roman" w:eastAsia="Times New Roman" w:hAnsi="Times New Roman" w:cs="Times New Roman"/>
                <w:bCs/>
                <w:iCs/>
                <w:sz w:val="18"/>
                <w:szCs w:val="18"/>
              </w:rPr>
              <w:t>1.1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Кредит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Денежные средства, предоставляемые Кредитором Заемщику или </w:t>
            </w:r>
            <w:proofErr w:type="spellStart"/>
            <w:r w:rsidRPr="00C25286">
              <w:rPr>
                <w:rFonts w:ascii="Times New Roman" w:eastAsia="Times New Roman" w:hAnsi="Times New Roman" w:cs="Times New Roman"/>
                <w:color w:val="000000"/>
                <w:sz w:val="18"/>
                <w:szCs w:val="18"/>
              </w:rPr>
              <w:t>Созаемщи</w:t>
            </w:r>
            <w:r>
              <w:rPr>
                <w:rFonts w:ascii="Times New Roman" w:eastAsia="Times New Roman" w:hAnsi="Times New Roman" w:cs="Times New Roman"/>
                <w:color w:val="000000"/>
                <w:sz w:val="18"/>
                <w:szCs w:val="18"/>
              </w:rPr>
              <w:t>к</w:t>
            </w:r>
            <w:r w:rsidRPr="00C25286">
              <w:rPr>
                <w:rFonts w:ascii="Times New Roman" w:eastAsia="Times New Roman" w:hAnsi="Times New Roman" w:cs="Times New Roman"/>
                <w:color w:val="000000"/>
                <w:sz w:val="18"/>
                <w:szCs w:val="18"/>
              </w:rPr>
              <w:t>ам</w:t>
            </w:r>
            <w:proofErr w:type="spellEnd"/>
            <w:r w:rsidRPr="00C25286">
              <w:rPr>
                <w:rFonts w:ascii="Times New Roman" w:eastAsia="Times New Roman" w:hAnsi="Times New Roman" w:cs="Times New Roman"/>
                <w:color w:val="000000"/>
                <w:sz w:val="18"/>
                <w:szCs w:val="18"/>
              </w:rPr>
              <w:t xml:space="preserve"> на основании Договора потребительского кредита или Договора потребительского кредита с лимитом кредитования (далее по тексту – Договор), в размере и на условиях (в том числе, платности, срочности, возвратности), предусмотренных Договором в целях не, связанных с предпринимательской деятельностью (далее по тексту Договора - Кредит, Лимит кредитования).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1.2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Договор, который заключают Заемщик или </w:t>
            </w:r>
            <w:proofErr w:type="spellStart"/>
            <w:r w:rsidRPr="00C25286">
              <w:rPr>
                <w:rFonts w:ascii="Times New Roman" w:eastAsia="Times New Roman" w:hAnsi="Times New Roman" w:cs="Times New Roman"/>
                <w:bCs/>
                <w:iCs/>
                <w:color w:val="000000"/>
                <w:sz w:val="18"/>
                <w:szCs w:val="18"/>
              </w:rPr>
              <w:t>Созаемщики</w:t>
            </w:r>
            <w:proofErr w:type="spellEnd"/>
            <w:r w:rsidRPr="00C25286">
              <w:rPr>
                <w:rFonts w:ascii="Times New Roman" w:eastAsia="Times New Roman" w:hAnsi="Times New Roman" w:cs="Times New Roman"/>
                <w:bCs/>
                <w:iCs/>
                <w:color w:val="000000"/>
                <w:sz w:val="18"/>
                <w:szCs w:val="18"/>
              </w:rPr>
              <w:t xml:space="preserve"> и Кредитор. Условия Договора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потребительского кредита (при единовременной выдаче Кредита) или Договор потребительского кредита с лимитом кредитования (под лимит задолженности или под лимит выдачи), заключенный между Заемщиком или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и Кредитором, согласно которому Кредитор предоставляет денежные средства Заемщику или </w:t>
            </w:r>
            <w:proofErr w:type="spellStart"/>
            <w:r w:rsidRPr="00C25286">
              <w:rPr>
                <w:rFonts w:ascii="Times New Roman" w:eastAsia="Times New Roman" w:hAnsi="Times New Roman" w:cs="Times New Roman"/>
                <w:color w:val="000000"/>
                <w:sz w:val="18"/>
                <w:szCs w:val="18"/>
              </w:rPr>
              <w:t>Созаемщикам</w:t>
            </w:r>
            <w:proofErr w:type="spellEnd"/>
            <w:r w:rsidRPr="00C25286">
              <w:rPr>
                <w:rFonts w:ascii="Times New Roman" w:eastAsia="Times New Roman" w:hAnsi="Times New Roman" w:cs="Times New Roman"/>
                <w:color w:val="000000"/>
                <w:sz w:val="18"/>
                <w:szCs w:val="18"/>
              </w:rPr>
              <w:t xml:space="preserve"> в размере и на условиях, предусмотренных Договором.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состоит из индивидуальных условий (далее по тексту Договора – Индивидуальные условия кредитования или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и общих условий (далее по тексту Договора – Общие условия кредитования или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и является договором потребительского кредита в соответствии с Федеральным законом от 21.12.2013г. №353-ФЗ «О потребительском кредите (займе)».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изложены условия Договора, которые установлены Кредитором в одностороннем порядке в целях многократного применения.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содержат термины, которые применяются в Договоре, в том числе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В зависимости от контекста Договора термины и наименования, указанные по тексту Договора в единственном числе могут применяться и во множественном числе.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содержат условия (параметры) Кредита, согласованные между Кредитором и Заемщиком или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в том числе, такие как цели кредита, сумма и срок кредита, процентная ставка, количество и размер платежей.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Заключая Договор Заемщик или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обязуетс</w:t>
            </w:r>
            <w:proofErr w:type="gramStart"/>
            <w:r w:rsidRPr="00C25286">
              <w:rPr>
                <w:rFonts w:ascii="Times New Roman" w:eastAsia="Times New Roman" w:hAnsi="Times New Roman" w:cs="Times New Roman"/>
                <w:color w:val="000000"/>
                <w:sz w:val="18"/>
                <w:szCs w:val="18"/>
              </w:rPr>
              <w:t>я(</w:t>
            </w:r>
            <w:proofErr w:type="spellStart"/>
            <w:proofErr w:type="gramEnd"/>
            <w:r w:rsidRPr="00C25286">
              <w:rPr>
                <w:rFonts w:ascii="Times New Roman" w:eastAsia="Times New Roman" w:hAnsi="Times New Roman" w:cs="Times New Roman"/>
                <w:color w:val="000000"/>
                <w:sz w:val="18"/>
                <w:szCs w:val="18"/>
              </w:rPr>
              <w:t>ются</w:t>
            </w:r>
            <w:proofErr w:type="spellEnd"/>
            <w:r w:rsidRPr="00C25286">
              <w:rPr>
                <w:rFonts w:ascii="Times New Roman" w:eastAsia="Times New Roman" w:hAnsi="Times New Roman" w:cs="Times New Roman"/>
                <w:color w:val="000000"/>
                <w:sz w:val="18"/>
                <w:szCs w:val="18"/>
              </w:rPr>
              <w:t xml:space="preserve">): </w:t>
            </w:r>
          </w:p>
          <w:p w:rsidR="00976F87" w:rsidRPr="00C25286" w:rsidRDefault="00976F87" w:rsidP="00C70A40">
            <w:pPr>
              <w:numPr>
                <w:ilvl w:val="0"/>
                <w:numId w:val="1"/>
              </w:numPr>
              <w:autoSpaceDE w:val="0"/>
              <w:autoSpaceDN w:val="0"/>
              <w:adjustRightInd w:val="0"/>
              <w:spacing w:after="0" w:line="240" w:lineRule="auto"/>
              <w:ind w:left="465" w:hanging="20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возвратить Кредит в соответствии с условиями Договора; </w:t>
            </w:r>
          </w:p>
          <w:p w:rsidR="00976F87" w:rsidRPr="00C25286" w:rsidRDefault="00976F87" w:rsidP="00C70A40">
            <w:pPr>
              <w:numPr>
                <w:ilvl w:val="0"/>
                <w:numId w:val="1"/>
              </w:numPr>
              <w:autoSpaceDE w:val="0"/>
              <w:autoSpaceDN w:val="0"/>
              <w:adjustRightInd w:val="0"/>
              <w:spacing w:after="0" w:line="240" w:lineRule="auto"/>
              <w:ind w:left="465" w:hanging="20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jc w:val="both"/>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1.3</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Стороны по Договору: Кредитор и Заемщик или </w:t>
            </w:r>
            <w:proofErr w:type="spellStart"/>
            <w:r w:rsidRPr="00C25286">
              <w:rPr>
                <w:rFonts w:ascii="Times New Roman" w:eastAsia="Times New Roman" w:hAnsi="Times New Roman" w:cs="Times New Roman"/>
                <w:bCs/>
                <w:iCs/>
                <w:color w:val="000000"/>
                <w:sz w:val="18"/>
                <w:szCs w:val="18"/>
              </w:rPr>
              <w:t>Созаемщики</w:t>
            </w:r>
            <w:proofErr w:type="spellEnd"/>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shd w:val="clear" w:color="auto" w:fill="F7F7F7"/>
              </w:rPr>
            </w:pPr>
            <w:proofErr w:type="gramStart"/>
            <w:r w:rsidRPr="00C25286">
              <w:rPr>
                <w:rFonts w:ascii="Times New Roman" w:eastAsia="Times New Roman" w:hAnsi="Times New Roman" w:cs="Times New Roman"/>
                <w:color w:val="000000"/>
                <w:sz w:val="18"/>
                <w:szCs w:val="18"/>
              </w:rPr>
              <w:t>Кредитор – БАНК «НАЛЬЧИК» (общество с ограниченной ответственностью) (сокращенное наименование:</w:t>
            </w:r>
            <w:proofErr w:type="gramEnd"/>
            <w:r w:rsidRPr="00C25286">
              <w:rPr>
                <w:rFonts w:ascii="Times New Roman" w:eastAsia="Times New Roman" w:hAnsi="Times New Roman" w:cs="Times New Roman"/>
                <w:color w:val="000000"/>
                <w:sz w:val="18"/>
                <w:szCs w:val="18"/>
              </w:rPr>
              <w:t xml:space="preserve"> Банк «Нальчик» ООО), </w:t>
            </w:r>
            <w:r w:rsidRPr="00C25286">
              <w:rPr>
                <w:rFonts w:ascii="Times New Roman" w:eastAsia="Times New Roman" w:hAnsi="Times New Roman" w:cs="Times New Roman"/>
                <w:color w:val="000000"/>
                <w:sz w:val="18"/>
                <w:szCs w:val="18"/>
                <w:shd w:val="clear" w:color="auto" w:fill="F7F7F7"/>
              </w:rPr>
              <w:t xml:space="preserve">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осуществление банковских операций с драгоценными металлами № 695 от 19.09.2018, </w:t>
            </w:r>
            <w:r w:rsidRPr="00945BB0">
              <w:rPr>
                <w:rFonts w:ascii="Times New Roman" w:eastAsia="Times New Roman" w:hAnsi="Times New Roman" w:cs="Times New Roman"/>
                <w:color w:val="000000"/>
                <w:sz w:val="18"/>
                <w:szCs w:val="18"/>
              </w:rPr>
              <w:t>адрес:</w:t>
            </w:r>
            <w:r w:rsidRPr="00945BB0">
              <w:rPr>
                <w:rFonts w:ascii="Times New Roman" w:eastAsia="Times New Roman" w:hAnsi="Times New Roman" w:cs="Times New Roman"/>
                <w:color w:val="000000"/>
                <w:sz w:val="18"/>
                <w:szCs w:val="18"/>
                <w:shd w:val="clear" w:color="auto" w:fill="F7F7F7"/>
              </w:rPr>
              <w:t xml:space="preserve"> 360022,</w:t>
            </w:r>
            <w:r w:rsidRPr="00C25286">
              <w:rPr>
                <w:rFonts w:ascii="Times New Roman" w:eastAsia="Times New Roman" w:hAnsi="Times New Roman" w:cs="Times New Roman"/>
                <w:color w:val="000000"/>
                <w:sz w:val="18"/>
                <w:szCs w:val="18"/>
                <w:shd w:val="clear" w:color="auto" w:fill="F7F7F7"/>
              </w:rPr>
              <w:t xml:space="preserve"> Кабардино-Балкарская республика, г</w:t>
            </w:r>
            <w:proofErr w:type="gramStart"/>
            <w:r w:rsidRPr="00C25286">
              <w:rPr>
                <w:rFonts w:ascii="Times New Roman" w:eastAsia="Times New Roman" w:hAnsi="Times New Roman" w:cs="Times New Roman"/>
                <w:color w:val="000000"/>
                <w:sz w:val="18"/>
                <w:szCs w:val="18"/>
                <w:shd w:val="clear" w:color="auto" w:fill="F7F7F7"/>
              </w:rPr>
              <w:t>.Н</w:t>
            </w:r>
            <w:proofErr w:type="gramEnd"/>
            <w:r w:rsidRPr="00C25286">
              <w:rPr>
                <w:rFonts w:ascii="Times New Roman" w:eastAsia="Times New Roman" w:hAnsi="Times New Roman" w:cs="Times New Roman"/>
                <w:color w:val="000000"/>
                <w:sz w:val="18"/>
                <w:szCs w:val="18"/>
                <w:shd w:val="clear" w:color="auto" w:fill="F7F7F7"/>
              </w:rPr>
              <w:t xml:space="preserve">альчик, ул. Толстого, д. 77 </w:t>
            </w:r>
            <w:r w:rsidRPr="00C25286">
              <w:rPr>
                <w:rFonts w:ascii="Times New Roman" w:eastAsia="Times New Roman" w:hAnsi="Times New Roman" w:cs="Times New Roman"/>
                <w:color w:val="000000"/>
                <w:sz w:val="18"/>
                <w:szCs w:val="18"/>
              </w:rPr>
              <w:t xml:space="preserve">(далее по тексту Договора – Кредитор).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 в зависимости от контекста Общих условий кредитования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 физическое лицо, обратившееся к Кредитору с намерением получить Кредит или получившее Кредит (далее по тексту Договора – Заемщик). Далее по тексту Договора под Заемщиком понимается также </w:t>
            </w:r>
            <w:proofErr w:type="spellStart"/>
            <w:r w:rsidRPr="00C25286">
              <w:rPr>
                <w:rFonts w:ascii="Times New Roman" w:eastAsia="Times New Roman" w:hAnsi="Times New Roman" w:cs="Times New Roman"/>
                <w:color w:val="000000"/>
                <w:sz w:val="18"/>
                <w:szCs w:val="18"/>
              </w:rPr>
              <w:t>Созаемщик</w:t>
            </w:r>
            <w:proofErr w:type="spellEnd"/>
            <w:r w:rsidRPr="00C25286">
              <w:rPr>
                <w:rFonts w:ascii="Times New Roman" w:eastAsia="Times New Roman" w:hAnsi="Times New Roman" w:cs="Times New Roman"/>
                <w:color w:val="000000"/>
                <w:sz w:val="18"/>
                <w:szCs w:val="18"/>
              </w:rPr>
              <w:t xml:space="preserve"> или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(в зависимости от контекста Договора).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 в зависимости от контекста Общих условий кредитования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 физические лица, обратившиеся к Кредитору с намерением получить Кредит или получившие Кредит.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несут по Договору солидарную ответственность.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1.4</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Обеспечение по Кредиту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09"/>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Исполнение обязательств Заемщика по Договору может обеспечиваться поручительством физических лиц и/или юридических лиц, и/или залогом ликвидного имущества. В этом случае Заемщик обязан: </w:t>
            </w:r>
          </w:p>
          <w:p w:rsidR="00976F87" w:rsidRPr="00C25286" w:rsidRDefault="00976F87" w:rsidP="00C70A40">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обеспечить одновременно с подписанием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оформление договора поручительства и/или договора залога, указанного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976F87" w:rsidRDefault="00976F87" w:rsidP="00C70A40">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предоставить Кредитору равноценное обеспечение исполнения обязательств по Договору в случае утраты обеспечения. </w:t>
            </w:r>
          </w:p>
          <w:p w:rsidR="00976F87" w:rsidRDefault="00976F87" w:rsidP="00C70A40">
            <w:pPr>
              <w:autoSpaceDE w:val="0"/>
              <w:autoSpaceDN w:val="0"/>
              <w:adjustRightInd w:val="0"/>
              <w:spacing w:after="0" w:line="240" w:lineRule="auto"/>
              <w:ind w:firstLine="209"/>
              <w:jc w:val="both"/>
              <w:rPr>
                <w:rFonts w:ascii="Times New Roman" w:hAnsi="Times New Roman" w:cs="Times New Roman"/>
                <w:sz w:val="18"/>
                <w:szCs w:val="18"/>
                <w:highlight w:val="yellow"/>
              </w:rPr>
            </w:pPr>
          </w:p>
          <w:p w:rsidR="00976F87" w:rsidRPr="00D14696" w:rsidRDefault="00976F87" w:rsidP="00C70A40">
            <w:pPr>
              <w:autoSpaceDE w:val="0"/>
              <w:autoSpaceDN w:val="0"/>
              <w:adjustRightInd w:val="0"/>
              <w:spacing w:after="0" w:line="240" w:lineRule="auto"/>
              <w:ind w:firstLine="209"/>
              <w:jc w:val="both"/>
              <w:rPr>
                <w:rFonts w:ascii="Times New Roman" w:hAnsi="Times New Roman" w:cs="Times New Roman"/>
                <w:sz w:val="18"/>
                <w:szCs w:val="18"/>
              </w:rPr>
            </w:pPr>
            <w:proofErr w:type="gramStart"/>
            <w:r w:rsidRPr="00D14696">
              <w:rPr>
                <w:rFonts w:ascii="Times New Roman" w:hAnsi="Times New Roman" w:cs="Times New Roman"/>
                <w:sz w:val="18"/>
                <w:szCs w:val="18"/>
              </w:rPr>
              <w:t xml:space="preserve">При этом Заемщик и/или залогодатель, не являющийся заемщиком по данной ссуде обязан предоставлять Кредитору соответствующие документы (информацию) и выполнять иные </w:t>
            </w:r>
            <w:r w:rsidRPr="00D14696">
              <w:rPr>
                <w:rFonts w:ascii="Times New Roman" w:hAnsi="Times New Roman" w:cs="Times New Roman"/>
                <w:sz w:val="18"/>
                <w:szCs w:val="18"/>
              </w:rPr>
              <w:lastRenderedPageBreak/>
              <w:t>действия, необходимые для осмотра Кредитором и уполномоченными представителями (служащими) Банка России предмета залога по месту его хранения (нахождения) в целях осуществления проверки предмета залога и ознакомления с деятельностью Залогодателя – юридического лица либо индивидуального предпринимателя, не являющегося заемщиком по данной</w:t>
            </w:r>
            <w:proofErr w:type="gramEnd"/>
            <w:r w:rsidRPr="00D14696">
              <w:rPr>
                <w:rFonts w:ascii="Times New Roman" w:hAnsi="Times New Roman" w:cs="Times New Roman"/>
                <w:sz w:val="18"/>
                <w:szCs w:val="18"/>
              </w:rPr>
              <w:t xml:space="preserve"> ссуде, непосредственно на месте, а также предоставлять в распоряжение Кредитора по его требованию дополнительные документы и информацию относительно предмета залога.</w:t>
            </w:r>
          </w:p>
          <w:p w:rsidR="00976F87" w:rsidRPr="00BF1563" w:rsidRDefault="00976F87" w:rsidP="00C70A40">
            <w:pPr>
              <w:autoSpaceDE w:val="0"/>
              <w:autoSpaceDN w:val="0"/>
              <w:adjustRightInd w:val="0"/>
              <w:spacing w:after="0" w:line="240" w:lineRule="auto"/>
              <w:ind w:firstLine="316"/>
              <w:jc w:val="both"/>
              <w:rPr>
                <w:rFonts w:ascii="Times New Roman" w:hAnsi="Times New Roman" w:cs="Times New Roman"/>
                <w:sz w:val="18"/>
                <w:szCs w:val="18"/>
              </w:rPr>
            </w:pPr>
            <w:proofErr w:type="gramStart"/>
            <w:r w:rsidRPr="00D14696">
              <w:rPr>
                <w:rFonts w:ascii="Times New Roman" w:hAnsi="Times New Roman" w:cs="Times New Roman"/>
                <w:sz w:val="18"/>
                <w:szCs w:val="18"/>
              </w:rPr>
              <w:t xml:space="preserve">Исключение составляют договора залога жилого помещения, гаража, </w:t>
            </w:r>
            <w:proofErr w:type="spellStart"/>
            <w:r w:rsidRPr="00D14696">
              <w:rPr>
                <w:rFonts w:ascii="Times New Roman" w:hAnsi="Times New Roman" w:cs="Times New Roman"/>
                <w:sz w:val="18"/>
                <w:szCs w:val="18"/>
              </w:rPr>
              <w:t>машино-места</w:t>
            </w:r>
            <w:proofErr w:type="spellEnd"/>
            <w:r w:rsidRPr="00D14696">
              <w:rPr>
                <w:rFonts w:ascii="Times New Roman" w:hAnsi="Times New Roman" w:cs="Times New Roman"/>
                <w:sz w:val="18"/>
                <w:szCs w:val="18"/>
              </w:rPr>
              <w:t>, принадлежащих (предоставленных) физическому лицу, автомобилей легковых, мотоциклов и мотороллеров, принадлежащих физическому лицу и не используемых для целей предпринимательской деятельности, и договора залога земельного участка, предоставленного физическому лицу для индивидуального жилищного строительства, ведения личного подсобного хозяйства, садоводства, животноводства или огородничества, а также зданий, строений, сооружений, находящихся на данном земельном участке.</w:t>
            </w:r>
            <w:proofErr w:type="gramEnd"/>
          </w:p>
        </w:tc>
      </w:tr>
      <w:tr w:rsidR="00976F87" w:rsidRPr="00C25286" w:rsidTr="00C70A40">
        <w:trPr>
          <w:trHeight w:val="266"/>
        </w:trPr>
        <w:tc>
          <w:tcPr>
            <w:tcW w:w="10031" w:type="dxa"/>
            <w:gridSpan w:val="3"/>
            <w:shd w:val="clear" w:color="auto" w:fill="auto"/>
          </w:tcPr>
          <w:p w:rsidR="00976F87" w:rsidRPr="00C25286" w:rsidRDefault="00976F87" w:rsidP="00C70A40">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lastRenderedPageBreak/>
              <w:t>2. Порядок заключения Договора и предоставления Кредита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заключения Договора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может оформить Кредит в подразделении Кредитора по адресу, указанному в п. 1.3 настоящего Договора.</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оформлении Кредита Заемщик подписывает ИУ собственноручной подписью в присутствии работника Кредитора.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Условия предоставления, использования и возврата потребительского кредита, а также ОУ </w:t>
            </w:r>
            <w:r w:rsidRPr="00C25286">
              <w:rPr>
                <w:rFonts w:ascii="Times New Roman" w:eastAsia="Times New Roman" w:hAnsi="Times New Roman" w:cs="Times New Roman"/>
                <w:color w:val="000000"/>
                <w:sz w:val="18"/>
                <w:szCs w:val="18"/>
              </w:rPr>
              <w:t xml:space="preserve">размещены в свободном доступе на сайте Кредитора.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Перед заключением Договора (подписанием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Заемщик в обязательном порядке должен ознакомиться с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в полном объеме. Подписывая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Заемщик, в том числе, выражает безусловное согласие с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Акцепт Индивидуальных условий кредитования (ИУ) Кредитором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w:t>
            </w:r>
            <w:proofErr w:type="gramStart"/>
            <w:r w:rsidRPr="00C25286">
              <w:rPr>
                <w:rFonts w:ascii="Times New Roman" w:eastAsia="Times New Roman" w:hAnsi="Times New Roman" w:cs="Times New Roman"/>
                <w:color w:val="000000"/>
                <w:sz w:val="18"/>
                <w:szCs w:val="18"/>
              </w:rPr>
              <w:t xml:space="preserve">подписывает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тем самым предлагает</w:t>
            </w:r>
            <w:proofErr w:type="gramEnd"/>
            <w:r w:rsidRPr="00C25286">
              <w:rPr>
                <w:rFonts w:ascii="Times New Roman" w:eastAsia="Times New Roman" w:hAnsi="Times New Roman" w:cs="Times New Roman"/>
                <w:color w:val="000000"/>
                <w:sz w:val="18"/>
                <w:szCs w:val="18"/>
              </w:rPr>
              <w:t xml:space="preserve"> Кредитору заключить с ним Договор в соответствии с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w:t>
            </w: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Акцептом ИУ </w:t>
            </w:r>
            <w:r w:rsidRPr="00C25286">
              <w:rPr>
                <w:rFonts w:ascii="Times New Roman" w:eastAsia="Times New Roman" w:hAnsi="Times New Roman" w:cs="Times New Roman"/>
                <w:color w:val="000000"/>
                <w:sz w:val="18"/>
                <w:szCs w:val="18"/>
              </w:rPr>
              <w:t xml:space="preserve">Кредитором является зачисление Кредита или первой части Кредита в рамках Лимита кредитования на Счет кредитования или выдачи наличных денежных средств через кассу Кредитора.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2.3</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Полная стоимость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Это выраженные в процентах годовых и в денежном выражении затраты Заемщика по получению и обслуживанию Кредита (по тексту договора – Полная стоимость кредита или ПСК). Размер ПСК указывается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976F87" w:rsidRPr="00C25286" w:rsidRDefault="00976F87" w:rsidP="00C70A40">
            <w:pPr>
              <w:autoSpaceDE w:val="0"/>
              <w:autoSpaceDN w:val="0"/>
              <w:adjustRightInd w:val="0"/>
              <w:spacing w:after="0"/>
              <w:ind w:firstLine="314"/>
              <w:jc w:val="both"/>
              <w:rPr>
                <w:rFonts w:ascii="Times New Roman" w:eastAsia="Times New Roman" w:hAnsi="Times New Roman" w:cs="Times New Roman"/>
                <w:sz w:val="18"/>
                <w:szCs w:val="18"/>
              </w:rPr>
            </w:pP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2.4</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расчета Полной стоимости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Рассчитывается в порядке, установленном Федеральным законом от 21.12.2013г. № 353-ФЗ «О потребительском кредите (займе)». </w:t>
            </w:r>
          </w:p>
          <w:p w:rsidR="00976F87" w:rsidRPr="0043507A" w:rsidRDefault="00976F87" w:rsidP="00C70A40">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 расчет ПСК в процентах годовых включ</w:t>
            </w:r>
            <w:r>
              <w:rPr>
                <w:rFonts w:ascii="Times New Roman" w:eastAsia="Times New Roman" w:hAnsi="Times New Roman" w:cs="Times New Roman"/>
                <w:sz w:val="18"/>
                <w:szCs w:val="18"/>
              </w:rPr>
              <w:t>ены</w:t>
            </w:r>
            <w:r w:rsidRPr="0043507A">
              <w:rPr>
                <w:rFonts w:ascii="Times New Roman" w:eastAsia="Times New Roman" w:hAnsi="Times New Roman" w:cs="Times New Roman"/>
                <w:sz w:val="18"/>
                <w:szCs w:val="18"/>
              </w:rPr>
              <w:t xml:space="preserve">: платежи по погашению Срочной задолженности по Кредиту и по уплате Срочных процентов за пользование Кредитом, </w:t>
            </w:r>
            <w:r>
              <w:rPr>
                <w:rFonts w:ascii="Times New Roman" w:eastAsia="Times New Roman" w:hAnsi="Times New Roman" w:cs="Times New Roman"/>
                <w:sz w:val="18"/>
                <w:szCs w:val="18"/>
              </w:rPr>
              <w:t xml:space="preserve">платежи по оплате услуг (работ, товаров) в пользу  </w:t>
            </w:r>
            <w:r w:rsidRPr="00B91E9C">
              <w:rPr>
                <w:rFonts w:ascii="Times New Roman" w:hAnsi="Times New Roman" w:cs="Times New Roman"/>
                <w:sz w:val="18"/>
                <w:szCs w:val="18"/>
              </w:rPr>
              <w:t xml:space="preserve">Кредитора и (или) третьих лиц, если эти платежи являются фактическими условиями предоставления потребительского кредита и (или) фактически влияют на условия договора потребительского </w:t>
            </w:r>
            <w:proofErr w:type="spellStart"/>
            <w:r w:rsidRPr="00B91E9C">
              <w:rPr>
                <w:rFonts w:ascii="Times New Roman" w:hAnsi="Times New Roman" w:cs="Times New Roman"/>
                <w:sz w:val="18"/>
                <w:szCs w:val="18"/>
              </w:rPr>
              <w:t>кредита</w:t>
            </w:r>
            <w:proofErr w:type="gramStart"/>
            <w:r w:rsidRPr="00B91E9C">
              <w:rPr>
                <w:rFonts w:ascii="Times New Roman" w:hAnsi="Times New Roman" w:cs="Times New Roman"/>
                <w:sz w:val="18"/>
                <w:szCs w:val="18"/>
              </w:rPr>
              <w:t>,</w:t>
            </w:r>
            <w:r w:rsidRPr="00656DCA">
              <w:rPr>
                <w:rFonts w:ascii="Times New Roman" w:hAnsi="Times New Roman" w:cs="Times New Roman"/>
                <w:b/>
                <w:sz w:val="18"/>
                <w:szCs w:val="18"/>
              </w:rPr>
              <w:t>з</w:t>
            </w:r>
            <w:proofErr w:type="gramEnd"/>
            <w:r w:rsidRPr="00656DCA">
              <w:rPr>
                <w:rFonts w:ascii="Times New Roman" w:hAnsi="Times New Roman" w:cs="Times New Roman"/>
                <w:b/>
                <w:sz w:val="18"/>
                <w:szCs w:val="18"/>
              </w:rPr>
              <w:t>а</w:t>
            </w:r>
            <w:proofErr w:type="spellEnd"/>
            <w:r w:rsidRPr="00656DCA">
              <w:rPr>
                <w:rFonts w:ascii="Times New Roman" w:hAnsi="Times New Roman" w:cs="Times New Roman"/>
                <w:b/>
                <w:sz w:val="18"/>
                <w:szCs w:val="18"/>
              </w:rPr>
              <w:t xml:space="preserve"> исключением</w:t>
            </w:r>
            <w:r>
              <w:rPr>
                <w:rFonts w:ascii="Times New Roman" w:hAnsi="Times New Roman" w:cs="Times New Roman"/>
                <w:sz w:val="18"/>
                <w:szCs w:val="18"/>
              </w:rPr>
              <w:t xml:space="preserve"> фактического влияния на условие </w:t>
            </w:r>
            <w:r w:rsidRPr="00AC3807">
              <w:rPr>
                <w:rFonts w:ascii="Times New Roman" w:hAnsi="Times New Roman" w:cs="Times New Roman"/>
                <w:sz w:val="18"/>
                <w:szCs w:val="18"/>
              </w:rPr>
              <w:t>о сумме</w:t>
            </w:r>
            <w:r>
              <w:rPr>
                <w:rFonts w:ascii="Times New Roman" w:hAnsi="Times New Roman" w:cs="Times New Roman"/>
                <w:sz w:val="18"/>
                <w:szCs w:val="18"/>
              </w:rPr>
              <w:t xml:space="preserve"> потребительского кредита (лимите кредитования).</w:t>
            </w:r>
          </w:p>
          <w:p w:rsidR="00976F87" w:rsidRPr="0043507A" w:rsidRDefault="00976F87" w:rsidP="00C70A40">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eastAsia="Times New Roman" w:hAnsi="Times New Roman" w:cs="Times New Roman"/>
                <w:sz w:val="18"/>
                <w:szCs w:val="18"/>
              </w:rPr>
              <w:t>В расчет ПСК в денежном выражении включ</w:t>
            </w:r>
            <w:r>
              <w:rPr>
                <w:rFonts w:ascii="Times New Roman" w:eastAsia="Times New Roman" w:hAnsi="Times New Roman" w:cs="Times New Roman"/>
                <w:sz w:val="18"/>
                <w:szCs w:val="18"/>
              </w:rPr>
              <w:t>ены</w:t>
            </w:r>
            <w:r w:rsidRPr="0043507A">
              <w:rPr>
                <w:rFonts w:ascii="Times New Roman" w:eastAsia="Times New Roman" w:hAnsi="Times New Roman" w:cs="Times New Roman"/>
                <w:sz w:val="18"/>
                <w:szCs w:val="18"/>
              </w:rPr>
              <w:t xml:space="preserve">: платежи по уплате Срочных процентов за пользование </w:t>
            </w:r>
            <w:proofErr w:type="spellStart"/>
            <w:r w:rsidRPr="0043507A">
              <w:rPr>
                <w:rFonts w:ascii="Times New Roman" w:eastAsia="Times New Roman" w:hAnsi="Times New Roman" w:cs="Times New Roman"/>
                <w:sz w:val="18"/>
                <w:szCs w:val="18"/>
              </w:rPr>
              <w:t>Кредитом</w:t>
            </w:r>
            <w:proofErr w:type="gramStart"/>
            <w:r w:rsidRPr="0043507A">
              <w:rPr>
                <w:rFonts w:ascii="Times New Roman" w:eastAsia="Times New Roman" w:hAnsi="Times New Roman" w:cs="Times New Roman"/>
                <w:sz w:val="18"/>
                <w:szCs w:val="18"/>
              </w:rPr>
              <w:t>,</w:t>
            </w:r>
            <w:r w:rsidRPr="0043507A">
              <w:rPr>
                <w:rFonts w:ascii="Times New Roman" w:hAnsi="Times New Roman" w:cs="Times New Roman"/>
                <w:sz w:val="18"/>
                <w:szCs w:val="18"/>
              </w:rPr>
              <w:t>п</w:t>
            </w:r>
            <w:proofErr w:type="gramEnd"/>
            <w:r w:rsidRPr="0043507A">
              <w:rPr>
                <w:rFonts w:ascii="Times New Roman" w:hAnsi="Times New Roman" w:cs="Times New Roman"/>
                <w:sz w:val="18"/>
                <w:szCs w:val="18"/>
              </w:rPr>
              <w:t>латежи</w:t>
            </w:r>
            <w:proofErr w:type="spellEnd"/>
            <w:r w:rsidRPr="0043507A">
              <w:rPr>
                <w:rFonts w:ascii="Times New Roman" w:hAnsi="Times New Roman" w:cs="Times New Roman"/>
                <w:sz w:val="18"/>
                <w:szCs w:val="18"/>
              </w:rPr>
              <w:t xml:space="preserve"> </w:t>
            </w:r>
            <w:r>
              <w:rPr>
                <w:rFonts w:ascii="Times New Roman" w:hAnsi="Times New Roman" w:cs="Times New Roman"/>
                <w:sz w:val="18"/>
                <w:szCs w:val="18"/>
              </w:rPr>
              <w:t xml:space="preserve">по оплате услуг (работ, товаров) </w:t>
            </w:r>
            <w:r w:rsidRPr="0043507A">
              <w:rPr>
                <w:rFonts w:ascii="Times New Roman" w:hAnsi="Times New Roman" w:cs="Times New Roman"/>
                <w:sz w:val="18"/>
                <w:szCs w:val="18"/>
              </w:rPr>
              <w:t>в пользу Кредитора</w:t>
            </w:r>
            <w:r>
              <w:rPr>
                <w:rFonts w:ascii="Times New Roman" w:hAnsi="Times New Roman" w:cs="Times New Roman"/>
                <w:sz w:val="18"/>
                <w:szCs w:val="18"/>
              </w:rPr>
              <w:t xml:space="preserve"> и (или) третьих лиц</w:t>
            </w:r>
            <w:r w:rsidRPr="0043507A">
              <w:rPr>
                <w:rFonts w:ascii="Times New Roman" w:hAnsi="Times New Roman" w:cs="Times New Roman"/>
                <w:sz w:val="18"/>
                <w:szCs w:val="18"/>
              </w:rPr>
              <w:t xml:space="preserve">, если </w:t>
            </w:r>
            <w:r>
              <w:rPr>
                <w:rFonts w:ascii="Times New Roman" w:hAnsi="Times New Roman" w:cs="Times New Roman"/>
                <w:sz w:val="18"/>
                <w:szCs w:val="18"/>
              </w:rPr>
              <w:t xml:space="preserve">эти платежи являются фактическими условиями предоставления потребительского кредита и (или) фактически влияют на условия договора потребительского кредита, </w:t>
            </w:r>
            <w:r w:rsidRPr="00656DCA">
              <w:rPr>
                <w:rFonts w:ascii="Times New Roman" w:hAnsi="Times New Roman" w:cs="Times New Roman"/>
                <w:b/>
                <w:sz w:val="18"/>
                <w:szCs w:val="18"/>
              </w:rPr>
              <w:t>за исключением</w:t>
            </w:r>
            <w:r>
              <w:rPr>
                <w:rFonts w:ascii="Times New Roman" w:hAnsi="Times New Roman" w:cs="Times New Roman"/>
                <w:sz w:val="18"/>
                <w:szCs w:val="18"/>
              </w:rPr>
              <w:t xml:space="preserve"> фактического влияния на условие </w:t>
            </w:r>
            <w:r w:rsidRPr="00AC3807">
              <w:rPr>
                <w:rFonts w:ascii="Times New Roman" w:hAnsi="Times New Roman" w:cs="Times New Roman"/>
                <w:sz w:val="18"/>
                <w:szCs w:val="18"/>
              </w:rPr>
              <w:t>о сумме</w:t>
            </w:r>
            <w:r>
              <w:rPr>
                <w:rFonts w:ascii="Times New Roman" w:hAnsi="Times New Roman" w:cs="Times New Roman"/>
                <w:sz w:val="18"/>
                <w:szCs w:val="18"/>
              </w:rPr>
              <w:t xml:space="preserve"> потребительского кредита (лимите кредитования).</w:t>
            </w:r>
            <w:r w:rsidRPr="0043507A">
              <w:rPr>
                <w:rFonts w:ascii="Times New Roman" w:hAnsi="Times New Roman" w:cs="Times New Roman"/>
                <w:sz w:val="18"/>
                <w:szCs w:val="18"/>
              </w:rPr>
              <w:t xml:space="preserve">, </w:t>
            </w:r>
          </w:p>
          <w:p w:rsidR="00976F87" w:rsidRPr="00987C51"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Платежи Заемщика</w:t>
            </w:r>
            <w:r>
              <w:rPr>
                <w:rFonts w:ascii="Times New Roman" w:eastAsia="Times New Roman" w:hAnsi="Times New Roman" w:cs="Times New Roman"/>
                <w:color w:val="000000"/>
                <w:sz w:val="18"/>
                <w:szCs w:val="18"/>
              </w:rPr>
              <w:t>, связанные с неисполнением или ненадлежащим исполнением обязательств по возврату потребительского кредита и (или) уплате процентов за пользование кредитом</w:t>
            </w:r>
            <w:r w:rsidRPr="00C25286">
              <w:rPr>
                <w:rFonts w:ascii="Times New Roman" w:eastAsia="Times New Roman" w:hAnsi="Times New Roman" w:cs="Times New Roman"/>
                <w:color w:val="000000"/>
                <w:sz w:val="18"/>
                <w:szCs w:val="18"/>
              </w:rPr>
              <w:t xml:space="preserve"> (Неустойки) не включ</w:t>
            </w:r>
            <w:r>
              <w:rPr>
                <w:rFonts w:ascii="Times New Roman" w:eastAsia="Times New Roman" w:hAnsi="Times New Roman" w:cs="Times New Roman"/>
                <w:color w:val="000000"/>
                <w:sz w:val="18"/>
                <w:szCs w:val="18"/>
              </w:rPr>
              <w:t>ены</w:t>
            </w:r>
            <w:r w:rsidRPr="00C25286">
              <w:rPr>
                <w:rFonts w:ascii="Times New Roman" w:eastAsia="Times New Roman" w:hAnsi="Times New Roman" w:cs="Times New Roman"/>
                <w:color w:val="000000"/>
                <w:sz w:val="18"/>
                <w:szCs w:val="18"/>
              </w:rPr>
              <w:t xml:space="preserve"> в расчет ПСК в процентах годовых и в денежном выражении. </w:t>
            </w:r>
          </w:p>
          <w:p w:rsidR="00976F87" w:rsidRDefault="00976F87" w:rsidP="00C70A40">
            <w:pPr>
              <w:autoSpaceDE w:val="0"/>
              <w:autoSpaceDN w:val="0"/>
              <w:adjustRightInd w:val="0"/>
              <w:spacing w:after="0" w:line="240" w:lineRule="auto"/>
              <w:ind w:firstLine="263"/>
              <w:jc w:val="both"/>
              <w:rPr>
                <w:rFonts w:ascii="Times New Roman" w:hAnsi="Times New Roman" w:cs="Times New Roman"/>
                <w:sz w:val="18"/>
                <w:szCs w:val="18"/>
              </w:rPr>
            </w:pPr>
            <w:r>
              <w:rPr>
                <w:rFonts w:ascii="Times New Roman" w:hAnsi="Times New Roman" w:cs="Times New Roman"/>
                <w:sz w:val="18"/>
                <w:szCs w:val="18"/>
              </w:rPr>
              <w:t>Банк предоставляет Заемщику</w:t>
            </w:r>
            <w:r w:rsidRPr="00987C51">
              <w:rPr>
                <w:rFonts w:ascii="Times New Roman" w:hAnsi="Times New Roman" w:cs="Times New Roman"/>
                <w:sz w:val="18"/>
                <w:szCs w:val="18"/>
              </w:rPr>
              <w:t xml:space="preserve"> информацию о полной стоимости </w:t>
            </w:r>
            <w:r>
              <w:rPr>
                <w:rFonts w:ascii="Times New Roman" w:hAnsi="Times New Roman" w:cs="Times New Roman"/>
                <w:sz w:val="18"/>
                <w:szCs w:val="18"/>
              </w:rPr>
              <w:t>кредита</w:t>
            </w:r>
            <w:r w:rsidRPr="00987C51">
              <w:rPr>
                <w:rFonts w:ascii="Times New Roman" w:hAnsi="Times New Roman" w:cs="Times New Roman"/>
                <w:sz w:val="18"/>
                <w:szCs w:val="18"/>
              </w:rPr>
              <w:t xml:space="preserve">, а также уточненный график платежей по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оговору, если такой график ранее предоставлялся </w:t>
            </w:r>
            <w:r>
              <w:rPr>
                <w:rFonts w:ascii="Times New Roman" w:hAnsi="Times New Roman" w:cs="Times New Roman"/>
                <w:sz w:val="18"/>
                <w:szCs w:val="18"/>
              </w:rPr>
              <w:t>З</w:t>
            </w:r>
            <w:r w:rsidRPr="00987C51">
              <w:rPr>
                <w:rFonts w:ascii="Times New Roman" w:hAnsi="Times New Roman" w:cs="Times New Roman"/>
                <w:sz w:val="18"/>
                <w:szCs w:val="18"/>
              </w:rPr>
              <w:t xml:space="preserve">аемщику, в следующих случаях: </w:t>
            </w:r>
          </w:p>
          <w:p w:rsidR="00976F87" w:rsidRDefault="00976F87" w:rsidP="00C70A40">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 xml:space="preserve">1) изменение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предусматривающее увеличение процентной ставки по потребительскому кредиту; </w:t>
            </w:r>
          </w:p>
          <w:p w:rsidR="00976F87" w:rsidRDefault="00976F87" w:rsidP="00C70A40">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 xml:space="preserve">2) изменение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в результате которого индивидуальные условия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будут соответствовать категории потребительского кредита, отличной от категории потребительского кредита, которой соответствовал такой потребительский кредит до изменения </w:t>
            </w:r>
            <w:r>
              <w:rPr>
                <w:rFonts w:ascii="Times New Roman" w:hAnsi="Times New Roman" w:cs="Times New Roman"/>
                <w:sz w:val="18"/>
                <w:szCs w:val="18"/>
              </w:rPr>
              <w:t>Д</w:t>
            </w:r>
            <w:r w:rsidRPr="00987C51">
              <w:rPr>
                <w:rFonts w:ascii="Times New Roman" w:hAnsi="Times New Roman" w:cs="Times New Roman"/>
                <w:sz w:val="18"/>
                <w:szCs w:val="18"/>
              </w:rPr>
              <w:t>оговора;</w:t>
            </w:r>
          </w:p>
          <w:p w:rsidR="00976F87" w:rsidRDefault="00976F87" w:rsidP="00C70A40">
            <w:pPr>
              <w:autoSpaceDE w:val="0"/>
              <w:autoSpaceDN w:val="0"/>
              <w:adjustRightInd w:val="0"/>
              <w:spacing w:after="0" w:line="240" w:lineRule="auto"/>
              <w:ind w:firstLine="263"/>
              <w:jc w:val="both"/>
              <w:rPr>
                <w:rFonts w:ascii="Times New Roman" w:hAnsi="Times New Roman" w:cs="Times New Roman"/>
                <w:sz w:val="18"/>
                <w:szCs w:val="18"/>
              </w:rPr>
            </w:pPr>
            <w:r>
              <w:rPr>
                <w:rFonts w:ascii="Times New Roman" w:hAnsi="Times New Roman" w:cs="Times New Roman"/>
                <w:sz w:val="18"/>
                <w:szCs w:val="18"/>
              </w:rPr>
              <w:t xml:space="preserve"> 3) уплата З</w:t>
            </w:r>
            <w:r w:rsidRPr="00987C51">
              <w:rPr>
                <w:rFonts w:ascii="Times New Roman" w:hAnsi="Times New Roman" w:cs="Times New Roman"/>
                <w:sz w:val="18"/>
                <w:szCs w:val="18"/>
              </w:rPr>
              <w:t xml:space="preserve">аемщиком платежей, указанных в пункте 3 части 4 статьи 6 Федерального закона №353-ФЗ; </w:t>
            </w:r>
          </w:p>
          <w:p w:rsidR="00976F87" w:rsidRDefault="00976F87" w:rsidP="00C70A40">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4) иные случаи, установленные Федеральным законом №353-ФЗ</w:t>
            </w:r>
            <w:r>
              <w:rPr>
                <w:rFonts w:ascii="Times New Roman" w:hAnsi="Times New Roman" w:cs="Times New Roman"/>
                <w:sz w:val="18"/>
                <w:szCs w:val="18"/>
              </w:rPr>
              <w:t>,</w:t>
            </w:r>
          </w:p>
          <w:p w:rsidR="00976F87" w:rsidRPr="00987C51"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proofErr w:type="gramStart"/>
            <w:r>
              <w:rPr>
                <w:rFonts w:ascii="Times New Roman" w:hAnsi="Times New Roman" w:cs="Times New Roman"/>
                <w:sz w:val="18"/>
                <w:szCs w:val="18"/>
              </w:rPr>
              <w:t>способом</w:t>
            </w:r>
            <w:proofErr w:type="gramEnd"/>
            <w:r>
              <w:rPr>
                <w:rFonts w:ascii="Times New Roman" w:hAnsi="Times New Roman" w:cs="Times New Roman"/>
                <w:sz w:val="18"/>
                <w:szCs w:val="18"/>
              </w:rPr>
              <w:t xml:space="preserve"> установленным ИУ Договора.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2.5</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Договора </w:t>
            </w: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Датой заключения Договора будет являться дата совершения Кредитором Акцепта ИУ.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2.6</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фактического предоставления Кредита </w:t>
            </w: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Дата зачисления Кредита или первой части Кредита на Счет кредитования (по тексту Договора – Дата предоставления Кредита) или выдачи наличных денежных средств через кассу Банка.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2.7</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График платежей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Совокупность информации о суммах и датах платежей Заемщика по Договору (далее по тексту Договора – График платежей) включая: </w:t>
            </w:r>
          </w:p>
          <w:p w:rsidR="00976F87" w:rsidRPr="00C25286" w:rsidRDefault="00976F87" w:rsidP="00C70A4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Даты платежа;</w:t>
            </w:r>
          </w:p>
          <w:p w:rsidR="00976F87" w:rsidRPr="00C25286" w:rsidRDefault="00976F87" w:rsidP="00C70A4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Размер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w:t>
            </w:r>
          </w:p>
          <w:p w:rsidR="00976F87" w:rsidRPr="00C25286" w:rsidRDefault="00976F87" w:rsidP="00C70A4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Суммы, подлежащие оплате в каждую Дату платежа в счет погашения Кредита и уплаты Процентов за пользование Кредитом, которые в сумме составляют ежемесячный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p w:rsidR="00976F87" w:rsidRPr="00C25286" w:rsidRDefault="00976F87" w:rsidP="00C70A4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Количество платежных периодов</w:t>
            </w:r>
            <w:r>
              <w:rPr>
                <w:rFonts w:ascii="Times New Roman" w:eastAsia="Times New Roman" w:hAnsi="Times New Roman" w:cs="Times New Roman"/>
                <w:color w:val="000000"/>
                <w:sz w:val="18"/>
                <w:szCs w:val="18"/>
              </w:rPr>
              <w:t>,</w:t>
            </w:r>
            <w:r w:rsidRPr="00C25286">
              <w:rPr>
                <w:rFonts w:ascii="Times New Roman" w:eastAsia="Times New Roman" w:hAnsi="Times New Roman" w:cs="Times New Roman"/>
                <w:color w:val="000000"/>
                <w:sz w:val="18"/>
                <w:szCs w:val="18"/>
              </w:rPr>
              <w:t xml:space="preserve"> на которые разделен весь срок кредитования; </w:t>
            </w:r>
          </w:p>
          <w:p w:rsidR="00976F87" w:rsidRPr="00C25286" w:rsidRDefault="00976F87" w:rsidP="00C70A4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Общая сумма </w:t>
            </w:r>
            <w:proofErr w:type="gramStart"/>
            <w:r w:rsidRPr="00C25286">
              <w:rPr>
                <w:rFonts w:ascii="Times New Roman" w:eastAsia="Times New Roman" w:hAnsi="Times New Roman" w:cs="Times New Roman"/>
                <w:color w:val="000000"/>
                <w:sz w:val="18"/>
                <w:szCs w:val="18"/>
              </w:rPr>
              <w:t>выплат Заемщика</w:t>
            </w:r>
            <w:proofErr w:type="gramEnd"/>
            <w:r w:rsidRPr="00C25286">
              <w:rPr>
                <w:rFonts w:ascii="Times New Roman" w:eastAsia="Times New Roman" w:hAnsi="Times New Roman" w:cs="Times New Roman"/>
                <w:color w:val="000000"/>
                <w:sz w:val="18"/>
                <w:szCs w:val="18"/>
              </w:rPr>
              <w:t xml:space="preserve"> в течени</w:t>
            </w:r>
            <w:r>
              <w:rPr>
                <w:rFonts w:ascii="Times New Roman" w:eastAsia="Times New Roman" w:hAnsi="Times New Roman" w:cs="Times New Roman"/>
                <w:color w:val="000000"/>
                <w:sz w:val="18"/>
                <w:szCs w:val="18"/>
              </w:rPr>
              <w:t>е срока кредитования, определени</w:t>
            </w:r>
            <w:r w:rsidRPr="00C25286">
              <w:rPr>
                <w:rFonts w:ascii="Times New Roman" w:eastAsia="Times New Roman" w:hAnsi="Times New Roman" w:cs="Times New Roman"/>
                <w:color w:val="000000"/>
                <w:sz w:val="18"/>
                <w:szCs w:val="18"/>
              </w:rPr>
              <w:t xml:space="preserve">я исходя из условий Договора, действующих на дату заключения Договора. </w:t>
            </w:r>
          </w:p>
          <w:p w:rsidR="00976F87" w:rsidRPr="00C25286" w:rsidRDefault="00976F87" w:rsidP="00C70A40">
            <w:p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p>
          <w:p w:rsidR="00976F87" w:rsidRPr="00C25286" w:rsidRDefault="00976F87" w:rsidP="00C70A40">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Кредитор предоставляет Заемщику График платежей при заключении Договора потребительского кредита</w:t>
            </w:r>
            <w:r>
              <w:rPr>
                <w:rFonts w:ascii="Times New Roman" w:eastAsia="Times New Roman" w:hAnsi="Times New Roman" w:cs="Times New Roman"/>
                <w:color w:val="000000"/>
                <w:sz w:val="18"/>
                <w:szCs w:val="18"/>
              </w:rPr>
              <w:t xml:space="preserve">. Уточненный график платежей по договору потребительского кредита предоставляется, если такой график ранее предоставлялся Заемщику, в случаях, перечисленных в пункте 2.4 Общих условий договора потребительского кредита, </w:t>
            </w:r>
            <w:proofErr w:type="gramStart"/>
            <w:r>
              <w:rPr>
                <w:rFonts w:ascii="Times New Roman" w:hAnsi="Times New Roman" w:cs="Times New Roman"/>
                <w:sz w:val="18"/>
                <w:szCs w:val="18"/>
              </w:rPr>
              <w:t>способом</w:t>
            </w:r>
            <w:proofErr w:type="gramEnd"/>
            <w:r>
              <w:rPr>
                <w:rFonts w:ascii="Times New Roman" w:hAnsi="Times New Roman" w:cs="Times New Roman"/>
                <w:sz w:val="18"/>
                <w:szCs w:val="18"/>
              </w:rPr>
              <w:t xml:space="preserve"> установленным ИУ Договора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lastRenderedPageBreak/>
              <w:t>2.8</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Счет кредитования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Счет или счета, используемые в целях предоставления, использования и погашения Кредита (по тексту Договора – Счет кредитования), открытый в рублях у Кредитора. Это может быть: </w:t>
            </w:r>
          </w:p>
          <w:p w:rsidR="00976F87" w:rsidRPr="00C25286" w:rsidRDefault="00976F87" w:rsidP="00C70A4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Текущий счет;</w:t>
            </w:r>
          </w:p>
          <w:p w:rsidR="00976F87" w:rsidRPr="00C25286" w:rsidRDefault="00976F87" w:rsidP="00C70A4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Счет вклада (депозита).</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Зачисление Кредита по Договору с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осуществляется на Счет кредитования Основного Заемщика.</w:t>
            </w:r>
          </w:p>
        </w:tc>
      </w:tr>
      <w:tr w:rsidR="00976F87" w:rsidRPr="00C25286" w:rsidTr="00C70A40">
        <w:trPr>
          <w:trHeight w:val="749"/>
        </w:trPr>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2.9</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Основание для выдачи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suppressAutoHyphens/>
              <w:spacing w:after="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xml:space="preserve">Выдача Кредита осуществляется на основании заявления Заемщика на выдачу кредита (транша), посредством зачисление денежных средств на Счет кредитования или посредством выдачи наличных денежных средств через кассу Кредитора. </w:t>
            </w:r>
          </w:p>
        </w:tc>
      </w:tr>
      <w:tr w:rsidR="00976F87" w:rsidRPr="00C25286" w:rsidTr="00C70A40">
        <w:tc>
          <w:tcPr>
            <w:tcW w:w="10031" w:type="dxa"/>
            <w:gridSpan w:val="3"/>
            <w:shd w:val="clear" w:color="auto" w:fill="auto"/>
          </w:tcPr>
          <w:p w:rsidR="00976F87" w:rsidRPr="00C25286" w:rsidRDefault="00976F87" w:rsidP="00C70A40">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3. Начисление процентов за пользование Кредитом и расчет ежемесячных платежей</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bCs/>
                <w:iCs/>
                <w:color w:val="000000"/>
                <w:sz w:val="18"/>
                <w:szCs w:val="18"/>
              </w:rPr>
              <w:t>Аннуитетный</w:t>
            </w:r>
            <w:proofErr w:type="spellEnd"/>
            <w:r w:rsidRPr="00C25286">
              <w:rPr>
                <w:rFonts w:ascii="Times New Roman" w:eastAsia="Times New Roman" w:hAnsi="Times New Roman" w:cs="Times New Roman"/>
                <w:bCs/>
                <w:iCs/>
                <w:color w:val="000000"/>
                <w:sz w:val="18"/>
                <w:szCs w:val="18"/>
              </w:rPr>
              <w:t xml:space="preserve"> платеж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Равномерный вид выплат по Кредиту, когда каждый месяц Заемщик выплачивает Кредитору одинаковую сумму в течение всего срока кредитования.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Исключение составляет последний (корректирующий) платеж, который может отличаться от всех предыдущих (предшествующих) платежей в большую или меньшую сторону. Он определяется как остаток Задолженности по Кредиту и начисленных Процентов за пользование Кредитом на дату окончания срока возврата Кредита.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включает в себя денежные суммы, направляемые в счет погашения Кредита и уплаты Процентов за пользование Кредитом (далее по тексту Договора –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расчета </w:t>
            </w:r>
            <w:proofErr w:type="spellStart"/>
            <w:r w:rsidRPr="00C25286">
              <w:rPr>
                <w:rFonts w:ascii="Times New Roman" w:eastAsia="Times New Roman" w:hAnsi="Times New Roman" w:cs="Times New Roman"/>
                <w:bCs/>
                <w:iCs/>
                <w:color w:val="000000"/>
                <w:sz w:val="18"/>
                <w:szCs w:val="18"/>
              </w:rPr>
              <w:t>Аннуитетного</w:t>
            </w:r>
            <w:proofErr w:type="spellEnd"/>
            <w:r w:rsidRPr="00C25286">
              <w:rPr>
                <w:rFonts w:ascii="Times New Roman" w:eastAsia="Times New Roman" w:hAnsi="Times New Roman" w:cs="Times New Roman"/>
                <w:bCs/>
                <w:iCs/>
                <w:color w:val="000000"/>
                <w:sz w:val="18"/>
                <w:szCs w:val="18"/>
              </w:rPr>
              <w:t xml:space="preserve"> платежа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Размер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определяется по формуле: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i/>
                <w:color w:val="000000"/>
                <w:sz w:val="18"/>
                <w:szCs w:val="18"/>
              </w:rPr>
            </w:pPr>
            <m:oMathPara>
              <m:oMath>
                <m:r>
                  <w:rPr>
                    <w:rFonts w:ascii="Cambria Math" w:hAnsi="Cambria Math"/>
                    <w:sz w:val="18"/>
                    <w:szCs w:val="18"/>
                  </w:rPr>
                  <m:t>Пл=</m:t>
                </m:r>
                <m:f>
                  <m:fPr>
                    <m:ctrlPr>
                      <w:rPr>
                        <w:rFonts w:ascii="Cambria Math" w:hAnsi="Cambria Math"/>
                        <w:i/>
                        <w:sz w:val="18"/>
                        <w:szCs w:val="18"/>
                        <w:lang w:val="en-US"/>
                      </w:rPr>
                    </m:ctrlPr>
                  </m:fPr>
                  <m:num>
                    <m:r>
                      <w:rPr>
                        <w:rFonts w:ascii="Cambria Math" w:hAnsi="Cambria Math"/>
                        <w:sz w:val="18"/>
                        <w:szCs w:val="18"/>
                        <w:lang w:val="en-US"/>
                      </w:rPr>
                      <m:t>S</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П годовая</m:t>
                        </m:r>
                      </m:num>
                      <m:den>
                        <m:r>
                          <w:rPr>
                            <w:rFonts w:ascii="Cambria Math" w:hAnsi="Cambria Math"/>
                            <w:sz w:val="18"/>
                            <w:szCs w:val="18"/>
                          </w:rPr>
                          <m:t>12*100</m:t>
                        </m:r>
                      </m:den>
                    </m:f>
                  </m:num>
                  <m:den>
                    <m:r>
                      <w:rPr>
                        <w:rFonts w:ascii="Cambria Math" w:hAnsi="Cambria Math"/>
                        <w:sz w:val="18"/>
                        <w:szCs w:val="18"/>
                      </w:rPr>
                      <m:t>1-</m:t>
                    </m:r>
                    <m:sSup>
                      <m:sSupPr>
                        <m:ctrlPr>
                          <w:rPr>
                            <w:rFonts w:ascii="Cambria Math" w:hAnsi="Cambria Math"/>
                            <w:sz w:val="18"/>
                            <w:szCs w:val="18"/>
                          </w:rPr>
                        </m:ctrlPr>
                      </m:sSupPr>
                      <m:e>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lang w:val="en-US"/>
                                  </w:rPr>
                                </m:ctrlPr>
                              </m:fPr>
                              <m:num>
                                <m:r>
                                  <w:rPr>
                                    <w:rFonts w:ascii="Cambria Math" w:hAnsi="Cambria Math"/>
                                    <w:sz w:val="18"/>
                                    <w:szCs w:val="18"/>
                                  </w:rPr>
                                  <m:t>П годовая</m:t>
                                </m:r>
                              </m:num>
                              <m:den>
                                <m:r>
                                  <w:rPr>
                                    <w:rFonts w:ascii="Cambria Math" w:hAnsi="Cambria Math"/>
                                    <w:sz w:val="18"/>
                                    <w:szCs w:val="18"/>
                                  </w:rPr>
                                  <m:t>12*100</m:t>
                                </m:r>
                              </m:den>
                            </m:f>
                          </m:e>
                        </m:d>
                      </m:e>
                      <m:sup>
                        <m:r>
                          <w:rPr>
                            <w:rFonts w:ascii="Cambria Math" w:hAnsi="Cambria Math"/>
                            <w:sz w:val="18"/>
                            <w:szCs w:val="18"/>
                          </w:rPr>
                          <m:t>-Т</m:t>
                        </m:r>
                      </m:sup>
                    </m:sSup>
                  </m:den>
                </m:f>
              </m:oMath>
            </m:oMathPara>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spellStart"/>
            <w:proofErr w:type="gramStart"/>
            <w:r w:rsidRPr="00C25286">
              <w:rPr>
                <w:rFonts w:ascii="Times New Roman" w:eastAsia="Times New Roman" w:hAnsi="Times New Roman" w:cs="Times New Roman"/>
                <w:color w:val="000000"/>
                <w:sz w:val="18"/>
                <w:szCs w:val="18"/>
              </w:rPr>
              <w:t>Пл</w:t>
            </w:r>
            <w:proofErr w:type="spellEnd"/>
            <w:proofErr w:type="gramEnd"/>
            <w:r w:rsidRPr="00C25286">
              <w:rPr>
                <w:rFonts w:ascii="Times New Roman" w:eastAsia="Times New Roman" w:hAnsi="Times New Roman" w:cs="Times New Roman"/>
                <w:color w:val="000000"/>
                <w:sz w:val="18"/>
                <w:szCs w:val="18"/>
              </w:rPr>
              <w:t xml:space="preserve"> – ежемесячный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П</w:t>
            </w:r>
            <w:proofErr w:type="gramEnd"/>
            <w:r w:rsidRPr="00C25286">
              <w:rPr>
                <w:rFonts w:ascii="Times New Roman" w:eastAsia="Times New Roman" w:hAnsi="Times New Roman" w:cs="Times New Roman"/>
                <w:color w:val="000000"/>
                <w:sz w:val="18"/>
                <w:szCs w:val="18"/>
              </w:rPr>
              <w:t xml:space="preserve"> годовая – годовая процентная ставка (в процентах годовых),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S – сумма предоставляемого Кредита/остатка Задолженности по Кредиту,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T – количество процентных периодов, оставшихся до фактического окончательного возврата Кредита, которое равно количеству платежей по погашению задолженности из Графика платежей.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Расчет размера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производится с точностью до двух знаков после запятой.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3.3</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Проценты за пользование Кредитом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 пользование Кредитом Заемщик уплачивает Кредитору проценты.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Размер и порядок определения процентной ставки устанавливается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tbl>
            <w:tblPr>
              <w:tblW w:w="7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30"/>
              <w:gridCol w:w="657"/>
            </w:tblGrid>
            <w:tr w:rsidR="00976F87" w:rsidRPr="00C25286" w:rsidTr="00C70A40">
              <w:tc>
                <w:tcPr>
                  <w:tcW w:w="6830" w:type="dxa"/>
                  <w:shd w:val="clear" w:color="auto" w:fill="auto"/>
                </w:tcPr>
                <w:p w:rsidR="00976F87" w:rsidRPr="00C25286" w:rsidRDefault="00976F87" w:rsidP="00C70A40">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Надбавка к установленной в ИУ процентной ставке за перевод заработной платы в иную кредитную организаци</w:t>
                  </w:r>
                  <w:proofErr w:type="gramStart"/>
                  <w:r w:rsidRPr="00C25286">
                    <w:rPr>
                      <w:rFonts w:ascii="Times New Roman" w:eastAsia="Times New Roman" w:hAnsi="Times New Roman" w:cs="Times New Roman"/>
                      <w:color w:val="000000"/>
                      <w:sz w:val="18"/>
                      <w:szCs w:val="18"/>
                    </w:rPr>
                    <w:t>ю</w:t>
                  </w:r>
                  <w:r w:rsidRPr="00C25286">
                    <w:rPr>
                      <w:rFonts w:ascii="Times New Roman" w:eastAsia="Times New Roman" w:hAnsi="Times New Roman" w:cs="Times New Roman"/>
                      <w:color w:val="000000"/>
                      <w:sz w:val="16"/>
                      <w:szCs w:val="16"/>
                    </w:rPr>
                    <w:t>(</w:t>
                  </w:r>
                  <w:proofErr w:type="gramEnd"/>
                  <w:r w:rsidRPr="00C25286">
                    <w:rPr>
                      <w:rFonts w:ascii="Times New Roman" w:eastAsia="Times New Roman" w:hAnsi="Times New Roman" w:cs="Times New Roman"/>
                      <w:color w:val="000000"/>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shd w:val="clear" w:color="auto" w:fill="auto"/>
                </w:tcPr>
                <w:p w:rsidR="00976F87" w:rsidRPr="00C25286" w:rsidRDefault="00976F87" w:rsidP="00C70A40">
                  <w:pPr>
                    <w:jc w:val="center"/>
                    <w:rPr>
                      <w:rFonts w:ascii="Calibri" w:eastAsia="Times New Roman" w:hAnsi="Calibri" w:cs="Times New Roman"/>
                    </w:rPr>
                  </w:pPr>
                  <w:r w:rsidRPr="00C25286">
                    <w:rPr>
                      <w:rFonts w:ascii="Calibri" w:eastAsia="Times New Roman" w:hAnsi="Calibri" w:cs="Times New Roman"/>
                      <w:sz w:val="20"/>
                      <w:szCs w:val="20"/>
                    </w:rPr>
                    <w:t>+ 2%</w:t>
                  </w:r>
                </w:p>
              </w:tc>
            </w:tr>
            <w:tr w:rsidR="00976F87" w:rsidRPr="00C25286" w:rsidTr="00C70A40">
              <w:tc>
                <w:tcPr>
                  <w:tcW w:w="6830" w:type="dxa"/>
                  <w:shd w:val="clear" w:color="auto" w:fill="auto"/>
                </w:tcPr>
                <w:p w:rsidR="00976F87" w:rsidRPr="00C25286" w:rsidRDefault="00976F87" w:rsidP="00C70A40">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Надбавка к установленной в ИУ процентной ставке за перевод пенсии в другую кредитную организаци</w:t>
                  </w:r>
                  <w:proofErr w:type="gramStart"/>
                  <w:r w:rsidRPr="00C25286">
                    <w:rPr>
                      <w:rFonts w:ascii="Times New Roman" w:eastAsia="Times New Roman" w:hAnsi="Times New Roman" w:cs="Times New Roman"/>
                      <w:color w:val="000000"/>
                      <w:sz w:val="18"/>
                      <w:szCs w:val="18"/>
                    </w:rPr>
                    <w:t>ю</w:t>
                  </w:r>
                  <w:r w:rsidRPr="00C25286">
                    <w:rPr>
                      <w:rFonts w:ascii="Times New Roman" w:eastAsia="Times New Roman" w:hAnsi="Times New Roman" w:cs="Times New Roman"/>
                      <w:color w:val="000000"/>
                      <w:sz w:val="16"/>
                      <w:szCs w:val="16"/>
                    </w:rPr>
                    <w:t>(</w:t>
                  </w:r>
                  <w:proofErr w:type="gramEnd"/>
                  <w:r w:rsidRPr="00C25286">
                    <w:rPr>
                      <w:rFonts w:ascii="Times New Roman" w:eastAsia="Times New Roman" w:hAnsi="Times New Roman" w:cs="Times New Roman"/>
                      <w:color w:val="000000"/>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shd w:val="clear" w:color="auto" w:fill="auto"/>
                </w:tcPr>
                <w:p w:rsidR="00976F87" w:rsidRPr="00C25286" w:rsidRDefault="00976F87" w:rsidP="00C70A40">
                  <w:pPr>
                    <w:jc w:val="center"/>
                    <w:rPr>
                      <w:rFonts w:ascii="Calibri" w:eastAsia="Times New Roman" w:hAnsi="Calibri" w:cs="Times New Roman"/>
                    </w:rPr>
                  </w:pPr>
                  <w:r w:rsidRPr="00C25286">
                    <w:rPr>
                      <w:rFonts w:ascii="Calibri" w:eastAsia="Times New Roman" w:hAnsi="Calibri" w:cs="Times New Roman"/>
                      <w:sz w:val="20"/>
                      <w:szCs w:val="20"/>
                    </w:rPr>
                    <w:t>+ 2%</w:t>
                  </w:r>
                </w:p>
              </w:tc>
            </w:tr>
            <w:tr w:rsidR="00976F87" w:rsidRPr="00C25286" w:rsidTr="00C70A40">
              <w:tc>
                <w:tcPr>
                  <w:tcW w:w="6830" w:type="dxa"/>
                  <w:shd w:val="clear" w:color="auto" w:fill="auto"/>
                </w:tcPr>
                <w:p w:rsidR="00976F87" w:rsidRPr="00C25286" w:rsidRDefault="00976F87" w:rsidP="00C70A40">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 xml:space="preserve">Надбавка к установленной в ИУ процентной ставке за </w:t>
                  </w:r>
                  <w:proofErr w:type="spellStart"/>
                  <w:r w:rsidRPr="00C25286">
                    <w:rPr>
                      <w:rFonts w:ascii="Times New Roman" w:eastAsia="Times New Roman" w:hAnsi="Times New Roman" w:cs="Times New Roman"/>
                      <w:color w:val="000000"/>
                      <w:sz w:val="18"/>
                      <w:szCs w:val="18"/>
                    </w:rPr>
                    <w:t>непредоставление</w:t>
                  </w:r>
                  <w:proofErr w:type="spellEnd"/>
                  <w:r w:rsidRPr="00C25286">
                    <w:rPr>
                      <w:rFonts w:ascii="Times New Roman" w:eastAsia="Times New Roman" w:hAnsi="Times New Roman" w:cs="Times New Roman"/>
                      <w:color w:val="000000"/>
                      <w:sz w:val="18"/>
                      <w:szCs w:val="18"/>
                    </w:rPr>
                    <w:t xml:space="preserve"> документов, подтверждающих целевое использование</w:t>
                  </w:r>
                  <w:r w:rsidRPr="00C25286">
                    <w:rPr>
                      <w:rFonts w:ascii="Times New Roman" w:eastAsia="Times New Roman" w:hAnsi="Times New Roman" w:cs="Times New Roman"/>
                      <w:color w:val="000000"/>
                      <w:sz w:val="20"/>
                      <w:szCs w:val="20"/>
                    </w:rPr>
                    <w:t xml:space="preserve"> (</w:t>
                  </w:r>
                  <w:r w:rsidRPr="00C25286">
                    <w:rPr>
                      <w:rFonts w:ascii="Times New Roman" w:eastAsia="Times New Roman" w:hAnsi="Times New Roman" w:cs="Times New Roman"/>
                      <w:color w:val="000000"/>
                      <w:sz w:val="16"/>
                      <w:szCs w:val="16"/>
                    </w:rPr>
                    <w:t>изменение ставки осуществляется в дату очередного ежемесячного платежа по погашению кредита</w:t>
                  </w:r>
                  <w:r w:rsidRPr="00C25286">
                    <w:rPr>
                      <w:rFonts w:ascii="Times New Roman" w:eastAsia="Times New Roman" w:hAnsi="Times New Roman" w:cs="Times New Roman"/>
                      <w:color w:val="000000"/>
                      <w:sz w:val="20"/>
                      <w:szCs w:val="20"/>
                    </w:rPr>
                    <w:t>)</w:t>
                  </w:r>
                </w:p>
              </w:tc>
              <w:tc>
                <w:tcPr>
                  <w:tcW w:w="657" w:type="dxa"/>
                  <w:shd w:val="clear" w:color="auto" w:fill="auto"/>
                </w:tcPr>
                <w:p w:rsidR="00976F87" w:rsidRPr="00C25286" w:rsidRDefault="00976F87" w:rsidP="00C70A40">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20"/>
                      <w:szCs w:val="20"/>
                    </w:rPr>
                    <w:t>+ 2%</w:t>
                  </w:r>
                </w:p>
              </w:tc>
            </w:tr>
          </w:tbl>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Порядок и сроки начисления процентов предусмотрены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Проценты за пользование кредитом включают в себя Срочные проценты за пользование Кредитом и Просроченные проценты за пользование Кредитом (далее по тексту Договора – Проценты за пользование Кредитом).</w:t>
            </w:r>
          </w:p>
          <w:p w:rsidR="00976F87" w:rsidRPr="00C25286" w:rsidRDefault="00976F87" w:rsidP="00C70A40">
            <w:pPr>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В случае возникновения материальной выгоды, полученной Заемщиком от экономии на процентах за пользование Кредитом, она подлежит налогообложению в порядке, установленном действующим законодательством Российской Федерации.</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3.4</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Срочные проценты за </w:t>
            </w:r>
            <w:r w:rsidRPr="00C25286">
              <w:rPr>
                <w:rFonts w:ascii="Times New Roman" w:eastAsia="Times New Roman" w:hAnsi="Times New Roman" w:cs="Times New Roman"/>
                <w:bCs/>
                <w:iCs/>
                <w:color w:val="000000"/>
                <w:sz w:val="18"/>
                <w:szCs w:val="18"/>
              </w:rPr>
              <w:lastRenderedPageBreak/>
              <w:t xml:space="preserve">пользование Кредитом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 xml:space="preserve">Проценты за пользование Кредитом, срок уплаты которых в соответствии с условиями </w:t>
            </w:r>
            <w:r w:rsidRPr="00C25286">
              <w:rPr>
                <w:rFonts w:ascii="Times New Roman" w:eastAsia="Times New Roman" w:hAnsi="Times New Roman" w:cs="Times New Roman"/>
                <w:color w:val="000000"/>
                <w:sz w:val="18"/>
                <w:szCs w:val="18"/>
              </w:rPr>
              <w:lastRenderedPageBreak/>
              <w:t>Договора не наступил, в том числе проценты за пользование Кредитом, начисленные на Срочную задолженность по Кредиту, и проценты за пользование Кредитом, начисленные на Просроченную задолженность по Кредиту (далее по тексту Договора – Срочные проценты за пользование Кредитом).</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3.5</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Просроченные проценты за пользование Кредитом </w:t>
            </w:r>
          </w:p>
        </w:tc>
        <w:tc>
          <w:tcPr>
            <w:tcW w:w="7510" w:type="dxa"/>
            <w:shd w:val="clear" w:color="auto" w:fill="auto"/>
          </w:tcPr>
          <w:p w:rsidR="00976F87" w:rsidRPr="00C25286" w:rsidRDefault="00976F87" w:rsidP="00C70A40">
            <w:pPr>
              <w:ind w:firstLine="314"/>
              <w:jc w:val="both"/>
              <w:rPr>
                <w:rFonts w:ascii="Times New Roman" w:eastAsia="Times New Roman" w:hAnsi="Times New Roman" w:cs="Times New Roman"/>
              </w:rPr>
            </w:pPr>
            <w:r w:rsidRPr="00C25286">
              <w:rPr>
                <w:rFonts w:ascii="Times New Roman" w:eastAsia="Times New Roman" w:hAnsi="Times New Roman" w:cs="Times New Roman"/>
                <w:sz w:val="18"/>
                <w:szCs w:val="18"/>
              </w:rPr>
              <w:t>Это Проценты за пользование Кредитом, срок уплаты которых наступил, не выплаченные в сроки, установленные Договором (по тексту Договора – Просроченные проценты за пользование Кредитом).</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3.6</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Начисление Процентов за пользование Кредитом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Проценты за пользование Кредитом начисляются на сумму остатка Задолженности по Кредиту со дня, следующего за Датой предоставления Кредита на Счет кредитования либо выдачи наличными денежными средствами через кассу Кредитора по дату окончательного погашения Задолженности по Кредиту (включительно).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исчислении Процентов за пользование Кредитом и Неустойки в расчет принимается фактическое количество календарных дней в периоде, за который производится оплата, а в году - действительное число календарных дней (365 или 366 соответственно).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Периодом, за который начисляются Проценты за пользование Кредитом, является интервал между Датой предоставления Кредита или Датой платежа в предыдущем календарном месяце/датой досрочного погашения части Кредита (не включая эти даты) и Датой платежа в текущем календарном месяце/датой досрочного погашения Кредита или его части (включая эти даты).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3.7</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Задолженность по Кредиту</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подлежащей возврату Кредитору. Включает в себя Срочную задолженность по Кредиту и Просроченную задолженность по Кредиту (далее по тексту Договора – Задолженность по Кредиту).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3.8</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Срочная задолженность по Кредиту</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подлежащий возврату Кредитору, срок погашения которой в соответствии с условиями Договора не наступил (далее по тексту Договора – Срочная задолженность по Кредиту).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3.9</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Просроченная задолженность по Кредиту</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подлежащий возврату Кредитору, срок погашения которой в соответствии с условиями Договора наступил, не погашенной в сроки, установленные Договором (далее по тексту Договора – Просроченная задолженность по Кредиту).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3.10</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Задолженность по Договору</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Включает в себя Срочную задолженность по Кредиту, Просроченную задолженность по Кредиту, Срочные проценты за пользование Кредитом и Просроченные проценты за пользование Кредитом, а также Неустойку (далее по тексту договора – Задолженность по Договору).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Срочная задолженность по Договору</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и Проценты за пользование Кредитом, срок погашения и уплаты которых в соответствии с условиями Договора не наступил (по тексту Договора – Срочная задолженность по Договору).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Просроченная задолженность по Договору </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Остаток суммы Кредита и Проценты за пользование Кредитом, по которым Заемщиком не выполнены условия Договора в части своевременного погашения и уплаты в сроки, установленные Договором (далее по тексту Договора – Просроченная задолженность по Договору).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3.13</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Неустойка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Денежная сумма, которую Заемщик обязан уплатить Кредитору в случаях, предусмотренных Договором (по тексту Договора – Неустойка).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уплатить Кредитору Неустойку в случае несвоевременного перечисления платежа в погашение основного долга по Кредиту (начисляется на сумму просроченного основного долга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основному долгу (включительно)).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Размер неустойки указывается в ИУ.</w:t>
            </w:r>
          </w:p>
        </w:tc>
      </w:tr>
      <w:tr w:rsidR="00976F87" w:rsidRPr="00C25286" w:rsidTr="00C70A40">
        <w:tc>
          <w:tcPr>
            <w:tcW w:w="10031" w:type="dxa"/>
            <w:gridSpan w:val="3"/>
            <w:shd w:val="clear" w:color="auto" w:fill="auto"/>
          </w:tcPr>
          <w:p w:rsidR="00976F87" w:rsidRPr="00C25286" w:rsidRDefault="00976F87" w:rsidP="00C70A40">
            <w:pPr>
              <w:autoSpaceDE w:val="0"/>
              <w:autoSpaceDN w:val="0"/>
              <w:adjustRightInd w:val="0"/>
              <w:spacing w:after="0" w:line="240" w:lineRule="auto"/>
              <w:ind w:firstLine="314"/>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color w:val="000000"/>
                <w:sz w:val="18"/>
                <w:szCs w:val="18"/>
              </w:rPr>
              <w:t>4. Порядок пользования Кредитом и возврата Кредита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выдачи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Кредит может быть предоставлен в соответствии с Договором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976F87" w:rsidRPr="00C25286" w:rsidRDefault="00976F87" w:rsidP="00C70A40">
            <w:pPr>
              <w:numPr>
                <w:ilvl w:val="0"/>
                <w:numId w:val="5"/>
              </w:numPr>
              <w:autoSpaceDE w:val="0"/>
              <w:autoSpaceDN w:val="0"/>
              <w:adjustRightInd w:val="0"/>
              <w:spacing w:after="0" w:line="240" w:lineRule="auto"/>
              <w:ind w:left="31" w:firstLine="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единовременно путем зачисления на Счет кредитования или наличными денежными средствами через кассу Кредитора; </w:t>
            </w:r>
          </w:p>
          <w:p w:rsidR="00976F87" w:rsidRPr="00C25286" w:rsidRDefault="00976F87" w:rsidP="00C70A40">
            <w:pPr>
              <w:numPr>
                <w:ilvl w:val="0"/>
                <w:numId w:val="5"/>
              </w:numPr>
              <w:autoSpaceDE w:val="0"/>
              <w:autoSpaceDN w:val="0"/>
              <w:adjustRightInd w:val="0"/>
              <w:spacing w:after="0" w:line="240" w:lineRule="auto"/>
              <w:ind w:left="31" w:firstLine="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частями по заявлению Заемщика путем зачисления на Счет кредитования или наличными денежными средствами через кассу Кредитора в пределах неиспользованного (свободного) остатка Лимита кредитования.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4.2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погашения Задолженности по Договору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День зачисления денежных средств на Счет кредитования посредством внесения наличных денежных сре</w:t>
            </w:r>
            <w:proofErr w:type="gramStart"/>
            <w:r w:rsidRPr="00C25286">
              <w:rPr>
                <w:rFonts w:ascii="Times New Roman" w:eastAsia="Times New Roman" w:hAnsi="Times New Roman" w:cs="Times New Roman"/>
                <w:sz w:val="18"/>
                <w:szCs w:val="18"/>
              </w:rPr>
              <w:t>дств в к</w:t>
            </w:r>
            <w:proofErr w:type="gramEnd"/>
            <w:r w:rsidRPr="00C25286">
              <w:rPr>
                <w:rFonts w:ascii="Times New Roman" w:eastAsia="Times New Roman" w:hAnsi="Times New Roman" w:cs="Times New Roman"/>
                <w:sz w:val="18"/>
                <w:szCs w:val="18"/>
              </w:rPr>
              <w:t xml:space="preserve">ассу Кредитора (включая кассы дополнительных офисов), или зачисления денежных средств на корреспондентский счет Кредитора, при условии поступления денежных средств на Счет кредитования не позднее 16 часов 00 минут московского времени. </w:t>
            </w:r>
          </w:p>
          <w:p w:rsidR="00976F87" w:rsidRPr="00C25286" w:rsidRDefault="00976F87" w:rsidP="00C70A40">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Все денежные средства, поступившие Кредитору в погашение задолженности по настоящему Договору после 16 часов 00 минут московского времени, считаются поступившими следующим банковским днем.</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4.3</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Поручение Заемщика на перечисление денежных сре</w:t>
            </w:r>
            <w:proofErr w:type="gramStart"/>
            <w:r w:rsidRPr="00C25286">
              <w:rPr>
                <w:rFonts w:ascii="Times New Roman" w:eastAsia="Times New Roman" w:hAnsi="Times New Roman" w:cs="Times New Roman"/>
                <w:bCs/>
                <w:iCs/>
                <w:color w:val="000000"/>
                <w:sz w:val="18"/>
                <w:szCs w:val="18"/>
              </w:rPr>
              <w:t>дств в п</w:t>
            </w:r>
            <w:proofErr w:type="gramEnd"/>
            <w:r w:rsidRPr="00C25286">
              <w:rPr>
                <w:rFonts w:ascii="Times New Roman" w:eastAsia="Times New Roman" w:hAnsi="Times New Roman" w:cs="Times New Roman"/>
                <w:bCs/>
                <w:iCs/>
                <w:color w:val="000000"/>
                <w:sz w:val="18"/>
                <w:szCs w:val="18"/>
              </w:rPr>
              <w:t xml:space="preserve">огашение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Поручение Заемщика Кредитору по Счету кредитования на перечисление денежных сре</w:t>
            </w:r>
            <w:proofErr w:type="gramStart"/>
            <w:r w:rsidRPr="00C25286">
              <w:rPr>
                <w:rFonts w:ascii="Times New Roman" w:eastAsia="Times New Roman" w:hAnsi="Times New Roman" w:cs="Times New Roman"/>
                <w:color w:val="000000"/>
                <w:sz w:val="18"/>
                <w:szCs w:val="18"/>
              </w:rPr>
              <w:t>дств в п</w:t>
            </w:r>
            <w:proofErr w:type="gramEnd"/>
            <w:r w:rsidRPr="00C25286">
              <w:rPr>
                <w:rFonts w:ascii="Times New Roman" w:eastAsia="Times New Roman" w:hAnsi="Times New Roman" w:cs="Times New Roman"/>
                <w:color w:val="000000"/>
                <w:sz w:val="18"/>
                <w:szCs w:val="18"/>
              </w:rPr>
              <w:t xml:space="preserve">огашение Задолженности по Договору, оформляемое при заключении ИУ или изменении Счета кредитования в период действия Договора (по тексту Договора – Поручение по Счету кредитования).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поручает Кредитору перечислять со Счета кредитования денежные средства: </w:t>
            </w:r>
          </w:p>
          <w:p w:rsidR="00976F87" w:rsidRPr="00C25286" w:rsidRDefault="00976F87" w:rsidP="00C70A40">
            <w:pPr>
              <w:numPr>
                <w:ilvl w:val="0"/>
                <w:numId w:val="6"/>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Ежемесячно в Даты платежа, установленные Графиком платежей, в размере, </w:t>
            </w:r>
            <w:r w:rsidRPr="00C25286">
              <w:rPr>
                <w:rFonts w:ascii="Times New Roman" w:eastAsia="Times New Roman" w:hAnsi="Times New Roman" w:cs="Times New Roman"/>
                <w:color w:val="000000"/>
                <w:sz w:val="18"/>
                <w:szCs w:val="18"/>
              </w:rPr>
              <w:lastRenderedPageBreak/>
              <w:t xml:space="preserve">необходимом для осуществления всех платежей для погашения Задолженности по Договору.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Перечисление денежных средств со Счета кредитования производится в пределах доступного остатка на Счете кредитования.</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Перечисление денежных средств не может быть осуществлено со Счета кредитования в случае если: Счет кредитования заблокирован; по Счету кредитования приостановлены операции; в случаях, установленных </w:t>
            </w:r>
            <w:proofErr w:type="gramStart"/>
            <w:r w:rsidRPr="00C25286">
              <w:rPr>
                <w:rFonts w:ascii="Times New Roman" w:eastAsia="Times New Roman" w:hAnsi="Times New Roman" w:cs="Times New Roman"/>
                <w:color w:val="000000"/>
                <w:sz w:val="18"/>
                <w:szCs w:val="18"/>
              </w:rPr>
              <w:t>законом; по</w:t>
            </w:r>
            <w:proofErr w:type="gramEnd"/>
            <w:r w:rsidRPr="00C25286">
              <w:rPr>
                <w:rFonts w:ascii="Times New Roman" w:eastAsia="Times New Roman" w:hAnsi="Times New Roman" w:cs="Times New Roman"/>
                <w:color w:val="000000"/>
                <w:sz w:val="18"/>
                <w:szCs w:val="18"/>
              </w:rPr>
              <w:t xml:space="preserve"> иным причинам.</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4.4</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оформления Поручения по Счету погашения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Поручение по Счету к</w:t>
            </w:r>
            <w:r>
              <w:rPr>
                <w:rFonts w:ascii="Times New Roman" w:eastAsia="Times New Roman" w:hAnsi="Times New Roman" w:cs="Times New Roman"/>
                <w:color w:val="000000"/>
                <w:sz w:val="18"/>
                <w:szCs w:val="18"/>
              </w:rPr>
              <w:t>редитования предоставляется в Заявлении на выдачу кредита (транша)</w:t>
            </w:r>
            <w:r w:rsidRPr="00C25286">
              <w:rPr>
                <w:rFonts w:ascii="Times New Roman" w:eastAsia="Times New Roman" w:hAnsi="Times New Roman" w:cs="Times New Roman"/>
                <w:color w:val="000000"/>
                <w:sz w:val="18"/>
                <w:szCs w:val="18"/>
              </w:rPr>
              <w:t xml:space="preserve">.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период действия Договора Поручение по Счету кредитования оформляется: </w:t>
            </w:r>
          </w:p>
          <w:p w:rsidR="00976F87" w:rsidRPr="00C25286" w:rsidRDefault="00976F87" w:rsidP="00C70A40">
            <w:pPr>
              <w:numPr>
                <w:ilvl w:val="0"/>
                <w:numId w:val="6"/>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изменении Счета кредитования, указанного в ИУ; </w:t>
            </w:r>
          </w:p>
          <w:p w:rsidR="00976F87" w:rsidRPr="00C25286" w:rsidRDefault="00976F87" w:rsidP="00C70A40">
            <w:pPr>
              <w:numPr>
                <w:ilvl w:val="0"/>
                <w:numId w:val="6"/>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изменении (дополнении) перечня Счетов кредитования.</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4.5</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Порядок изменения Счета кредитования</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может изменить Счет кредитования.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Для этого Заемщику необходимо оформить новое Поручение по Счету кредитования.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случае закрытия Счета кредитования Заемщик обязан обратиться в подразделение Кредитора и оформить новое Поручение по Счету кредитования.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4.6</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Способы пополнения Счета кредитования</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Внесение </w:t>
            </w:r>
            <w:proofErr w:type="gramStart"/>
            <w:r w:rsidRPr="00C25286">
              <w:rPr>
                <w:rFonts w:ascii="Times New Roman" w:eastAsia="Times New Roman" w:hAnsi="Times New Roman" w:cs="Times New Roman"/>
                <w:color w:val="000000"/>
                <w:sz w:val="18"/>
                <w:szCs w:val="18"/>
              </w:rPr>
              <w:t>денежных</w:t>
            </w:r>
            <w:proofErr w:type="gramEnd"/>
            <w:r w:rsidRPr="00C25286">
              <w:rPr>
                <w:rFonts w:ascii="Times New Roman" w:eastAsia="Times New Roman" w:hAnsi="Times New Roman" w:cs="Times New Roman"/>
                <w:color w:val="000000"/>
                <w:sz w:val="18"/>
                <w:szCs w:val="18"/>
              </w:rPr>
              <w:t xml:space="preserve"> средства на Счет кредитования: </w:t>
            </w:r>
          </w:p>
          <w:p w:rsidR="00976F87" w:rsidRPr="00C25286" w:rsidRDefault="00976F87" w:rsidP="00C70A40">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через кассы Кредитора (в том числе, кассы дополнительных офисов); </w:t>
            </w:r>
          </w:p>
          <w:p w:rsidR="00976F87" w:rsidRPr="00C25286" w:rsidRDefault="00976F87" w:rsidP="00C70A40">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переводом со счетов, открытых у Кредитора, в подразделении Кредитора</w:t>
            </w:r>
            <w:r>
              <w:rPr>
                <w:rFonts w:ascii="Times New Roman" w:eastAsia="Times New Roman" w:hAnsi="Times New Roman" w:cs="Times New Roman"/>
                <w:color w:val="000000"/>
                <w:sz w:val="18"/>
                <w:szCs w:val="18"/>
              </w:rPr>
              <w:t>;</w:t>
            </w:r>
          </w:p>
          <w:p w:rsidR="00976F87" w:rsidRPr="00C25286" w:rsidRDefault="00976F87" w:rsidP="00C70A40">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переводом с банковских счетов, открытых в сторонних кредитных организациях.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4.7</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погашения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Погашение Кредита и уплата Процентов за пользование Кредитом осуществляется ежемесячно </w:t>
            </w:r>
            <w:proofErr w:type="spellStart"/>
            <w:r w:rsidRPr="00C25286">
              <w:rPr>
                <w:rFonts w:ascii="Times New Roman" w:eastAsia="Times New Roman" w:hAnsi="Times New Roman" w:cs="Times New Roman"/>
                <w:color w:val="000000"/>
                <w:sz w:val="18"/>
                <w:szCs w:val="18"/>
              </w:rPr>
              <w:t>Аннуитетными</w:t>
            </w:r>
            <w:proofErr w:type="spellEnd"/>
            <w:r w:rsidRPr="00C25286">
              <w:rPr>
                <w:rFonts w:ascii="Times New Roman" w:eastAsia="Times New Roman" w:hAnsi="Times New Roman" w:cs="Times New Roman"/>
                <w:color w:val="000000"/>
                <w:sz w:val="18"/>
                <w:szCs w:val="18"/>
              </w:rPr>
              <w:t xml:space="preserve"> платежами или в окончательный расчет в зависимости от условий ИУ.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погашает Задолженность по Договору путем зачисления денежных средств на Счета кредитования и/или посредством внесения денежных сре</w:t>
            </w:r>
            <w:proofErr w:type="gramStart"/>
            <w:r w:rsidRPr="00C25286">
              <w:rPr>
                <w:rFonts w:ascii="Times New Roman" w:eastAsia="Times New Roman" w:hAnsi="Times New Roman" w:cs="Times New Roman"/>
                <w:color w:val="000000"/>
                <w:sz w:val="18"/>
                <w:szCs w:val="18"/>
              </w:rPr>
              <w:t>дств в к</w:t>
            </w:r>
            <w:proofErr w:type="gramEnd"/>
            <w:r w:rsidRPr="00C25286">
              <w:rPr>
                <w:rFonts w:ascii="Times New Roman" w:eastAsia="Times New Roman" w:hAnsi="Times New Roman" w:cs="Times New Roman"/>
                <w:color w:val="000000"/>
                <w:sz w:val="18"/>
                <w:szCs w:val="18"/>
              </w:rPr>
              <w:t>ассы подразделений Кредитора.</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Отсутствие денежных средств на Счете кредитования не является основанием для невыполнения или несвоевременного выполнения Заемщиком обязательств по погашению Задолженности по Договору.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4.8</w:t>
            </w:r>
          </w:p>
        </w:tc>
        <w:tc>
          <w:tcPr>
            <w:tcW w:w="1990" w:type="dxa"/>
            <w:shd w:val="clear" w:color="auto" w:fill="auto"/>
          </w:tcPr>
          <w:p w:rsidR="00976F87" w:rsidRPr="00DC6BC5" w:rsidRDefault="00976F87" w:rsidP="00C70A40">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DC6BC5">
              <w:rPr>
                <w:rFonts w:ascii="Times New Roman" w:eastAsia="Times New Roman" w:hAnsi="Times New Roman" w:cs="Times New Roman"/>
                <w:color w:val="000000"/>
                <w:sz w:val="18"/>
                <w:szCs w:val="18"/>
              </w:rPr>
              <w:t xml:space="preserve">Способы исполнения Заемщиком обязательств по договору, включая бесплатный способ исполнения </w:t>
            </w:r>
          </w:p>
        </w:tc>
        <w:tc>
          <w:tcPr>
            <w:tcW w:w="7510" w:type="dxa"/>
            <w:shd w:val="clear" w:color="auto" w:fill="auto"/>
          </w:tcPr>
          <w:p w:rsidR="00976F87" w:rsidRPr="00DC6BC5" w:rsidRDefault="00976F87" w:rsidP="00C70A40">
            <w:pPr>
              <w:autoSpaceDE w:val="0"/>
              <w:autoSpaceDN w:val="0"/>
              <w:adjustRightInd w:val="0"/>
              <w:spacing w:after="0"/>
              <w:ind w:firstLine="34"/>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rPr>
              <w:t>Исполнение заемщиком обязательств по кредитному договору может осуществляться следующими способами:</w:t>
            </w:r>
          </w:p>
          <w:p w:rsidR="00976F87" w:rsidRPr="00DC6BC5" w:rsidRDefault="00976F87" w:rsidP="00C70A40">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rPr>
              <w:t xml:space="preserve"> зачисление наличных денежных средств на Счет кредитования в Офисе Банка– </w:t>
            </w:r>
            <w:proofErr w:type="gramStart"/>
            <w:r w:rsidRPr="00DC6BC5">
              <w:rPr>
                <w:rFonts w:ascii="Times New Roman" w:eastAsia="Times New Roman" w:hAnsi="Times New Roman" w:cs="Times New Roman"/>
                <w:sz w:val="18"/>
                <w:szCs w:val="18"/>
              </w:rPr>
              <w:t>бе</w:t>
            </w:r>
            <w:proofErr w:type="gramEnd"/>
            <w:r w:rsidRPr="00DC6BC5">
              <w:rPr>
                <w:rFonts w:ascii="Times New Roman" w:eastAsia="Times New Roman" w:hAnsi="Times New Roman" w:cs="Times New Roman"/>
                <w:sz w:val="18"/>
                <w:szCs w:val="18"/>
              </w:rPr>
              <w:t>сплатный способ;</w:t>
            </w:r>
          </w:p>
          <w:p w:rsidR="00976F87" w:rsidRPr="00DC6BC5" w:rsidRDefault="00976F87" w:rsidP="00C70A40">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rPr>
              <w:t>перечисление денежных средств с иного счета заемщика, открытого в Банке на Счет кредитования – бесплатный способ;</w:t>
            </w:r>
          </w:p>
          <w:p w:rsidR="00976F87" w:rsidRPr="00DC6BC5" w:rsidRDefault="00976F87" w:rsidP="00C70A40">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rPr>
              <w:t>внесение наличных денежных сре</w:t>
            </w:r>
            <w:proofErr w:type="gramStart"/>
            <w:r w:rsidRPr="00DC6BC5">
              <w:rPr>
                <w:rFonts w:ascii="Times New Roman" w:eastAsia="Times New Roman" w:hAnsi="Times New Roman" w:cs="Times New Roman"/>
                <w:sz w:val="18"/>
                <w:szCs w:val="18"/>
              </w:rPr>
              <w:t>дств в к</w:t>
            </w:r>
            <w:proofErr w:type="gramEnd"/>
            <w:r w:rsidRPr="00DC6BC5">
              <w:rPr>
                <w:rFonts w:ascii="Times New Roman" w:eastAsia="Times New Roman" w:hAnsi="Times New Roman" w:cs="Times New Roman"/>
                <w:sz w:val="18"/>
                <w:szCs w:val="18"/>
              </w:rPr>
              <w:t>ассу Банка (включая кассы дополнительных офисов Банка) – бесплатный способ;</w:t>
            </w:r>
          </w:p>
          <w:p w:rsidR="00976F87" w:rsidRPr="00DC6BC5" w:rsidRDefault="00976F87" w:rsidP="00C70A40">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shd w:val="clear" w:color="auto" w:fill="FFFFFF"/>
              </w:rPr>
              <w:t>зачисление денежных</w:t>
            </w:r>
            <w:r w:rsidRPr="00DC6BC5">
              <w:rPr>
                <w:rFonts w:ascii="Times New Roman" w:eastAsia="Times New Roman" w:hAnsi="Times New Roman" w:cs="Times New Roman"/>
                <w:sz w:val="18"/>
                <w:szCs w:val="18"/>
              </w:rPr>
              <w:t xml:space="preserve"> средств на Счет кредитования через счета, открытые в иных кредитных организациях в безналичном порядке.</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4.9</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 очередность платежей по Кредиту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Суммы, поступающие в счет погашения Задолженности по Договору, направляются в следующей очередности</w:t>
            </w:r>
            <w:proofErr w:type="gramStart"/>
            <w:r>
              <w:rPr>
                <w:rFonts w:ascii="Times New Roman" w:eastAsia="Times New Roman" w:hAnsi="Times New Roman" w:cs="Times New Roman"/>
                <w:color w:val="000000"/>
                <w:sz w:val="18"/>
                <w:szCs w:val="18"/>
              </w:rPr>
              <w:t xml:space="preserve"> </w:t>
            </w:r>
            <w:r w:rsidRPr="00C25286">
              <w:rPr>
                <w:rFonts w:ascii="Times New Roman" w:eastAsia="Times New Roman" w:hAnsi="Times New Roman" w:cs="Times New Roman"/>
                <w:color w:val="000000"/>
                <w:sz w:val="18"/>
                <w:szCs w:val="18"/>
              </w:rPr>
              <w:t>:</w:t>
            </w:r>
            <w:proofErr w:type="gramEnd"/>
            <w:r w:rsidRPr="00C25286">
              <w:rPr>
                <w:rFonts w:ascii="Times New Roman" w:eastAsia="Times New Roman" w:hAnsi="Times New Roman" w:cs="Times New Roman"/>
                <w:color w:val="000000"/>
                <w:sz w:val="18"/>
                <w:szCs w:val="18"/>
              </w:rPr>
              <w:t xml:space="preserve">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1) на уплату Просроченных процентов за пользование Кредитом; </w:t>
            </w:r>
          </w:p>
          <w:p w:rsidR="00976F87"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2) на погашение Просроченной задолженности по Кредиту;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Pr="00C25286">
              <w:rPr>
                <w:rFonts w:ascii="Times New Roman" w:eastAsia="Times New Roman" w:hAnsi="Times New Roman" w:cs="Times New Roman"/>
                <w:color w:val="000000"/>
                <w:sz w:val="18"/>
                <w:szCs w:val="18"/>
              </w:rPr>
              <w:t xml:space="preserve">) на уплату срочных процентов, начисленных на Просроченную и Срочную задолженность по Кредиту;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r w:rsidRPr="00C25286">
              <w:rPr>
                <w:rFonts w:ascii="Times New Roman" w:eastAsia="Times New Roman" w:hAnsi="Times New Roman" w:cs="Times New Roman"/>
                <w:color w:val="000000"/>
                <w:sz w:val="18"/>
                <w:szCs w:val="18"/>
              </w:rPr>
              <w:t xml:space="preserve">) на погашение Срочной задолженности по Кредиту;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r w:rsidRPr="00C25286">
              <w:rPr>
                <w:rFonts w:ascii="Times New Roman" w:eastAsia="Times New Roman" w:hAnsi="Times New Roman" w:cs="Times New Roman"/>
                <w:color w:val="000000"/>
                <w:sz w:val="18"/>
                <w:szCs w:val="18"/>
              </w:rPr>
              <w:t xml:space="preserve">) на уплату Неустойки; </w:t>
            </w:r>
          </w:p>
          <w:p w:rsidR="00976F87" w:rsidRPr="00F52078"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6) на возмещение судебных и иных расходов Кредитора по принудительному взысканию Задолженности по Договору. </w:t>
            </w:r>
          </w:p>
          <w:p w:rsidR="00976F87" w:rsidRPr="000858E4" w:rsidRDefault="00976F87" w:rsidP="00C70A40">
            <w:pPr>
              <w:autoSpaceDE w:val="0"/>
              <w:autoSpaceDN w:val="0"/>
              <w:adjustRightInd w:val="0"/>
              <w:spacing w:after="0" w:line="240" w:lineRule="auto"/>
              <w:ind w:firstLine="312"/>
              <w:rPr>
                <w:rFonts w:ascii="Times New Roman" w:eastAsia="Times New Roman" w:hAnsi="Times New Roman" w:cs="Times New Roman"/>
                <w:b/>
                <w:color w:val="000000"/>
                <w:sz w:val="18"/>
                <w:szCs w:val="18"/>
              </w:rPr>
            </w:pPr>
            <w:r w:rsidRPr="000858E4">
              <w:rPr>
                <w:rFonts w:ascii="Times New Roman" w:eastAsia="Times New Roman" w:hAnsi="Times New Roman" w:cs="Times New Roman"/>
                <w:b/>
                <w:color w:val="000000"/>
                <w:sz w:val="18"/>
                <w:szCs w:val="18"/>
              </w:rPr>
              <w:t>Очередность погашения платежей не может быть изменена сторонами Договора.</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Отложенные по причине отсутствия достаточных денежных средств на Счете кредитования платежи, а также Просроченная задолженность по Договору и/или Неустойка подлежат исполнению по мере поступления денежных средств.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iCs/>
                <w:color w:val="000000"/>
                <w:sz w:val="18"/>
                <w:szCs w:val="18"/>
              </w:rPr>
              <w:t xml:space="preserve">Если дата поступления средств на Счет кредитования НЕ совпадает с Датой платежа и просроченная задолженность отсутствует, то </w:t>
            </w:r>
            <w:r w:rsidRPr="00C25286">
              <w:rPr>
                <w:rFonts w:ascii="Times New Roman" w:eastAsia="Times New Roman" w:hAnsi="Times New Roman" w:cs="Times New Roman"/>
                <w:color w:val="000000"/>
                <w:sz w:val="18"/>
                <w:szCs w:val="18"/>
              </w:rPr>
              <w:t xml:space="preserve">до наступления Даты платежа, поступившие денежные средства зачисляются на Счет кредитования и погашение Кредита осуществляется ежемесячными </w:t>
            </w:r>
            <w:proofErr w:type="spellStart"/>
            <w:r w:rsidRPr="00C25286">
              <w:rPr>
                <w:rFonts w:ascii="Times New Roman" w:eastAsia="Times New Roman" w:hAnsi="Times New Roman" w:cs="Times New Roman"/>
                <w:color w:val="000000"/>
                <w:sz w:val="18"/>
                <w:szCs w:val="18"/>
              </w:rPr>
              <w:t>Аннуитетными</w:t>
            </w:r>
            <w:proofErr w:type="spellEnd"/>
            <w:r w:rsidRPr="00C25286">
              <w:rPr>
                <w:rFonts w:ascii="Times New Roman" w:eastAsia="Times New Roman" w:hAnsi="Times New Roman" w:cs="Times New Roman"/>
                <w:color w:val="000000"/>
                <w:sz w:val="18"/>
                <w:szCs w:val="18"/>
              </w:rPr>
              <w:t xml:space="preserve"> платежами </w:t>
            </w:r>
            <w:proofErr w:type="gramStart"/>
            <w:r w:rsidRPr="00C25286">
              <w:rPr>
                <w:rFonts w:ascii="Times New Roman" w:eastAsia="Times New Roman" w:hAnsi="Times New Roman" w:cs="Times New Roman"/>
                <w:color w:val="000000"/>
                <w:sz w:val="18"/>
                <w:szCs w:val="18"/>
              </w:rPr>
              <w:t>согласно</w:t>
            </w:r>
            <w:proofErr w:type="gramEnd"/>
            <w:r w:rsidRPr="00C25286">
              <w:rPr>
                <w:rFonts w:ascii="Times New Roman" w:eastAsia="Times New Roman" w:hAnsi="Times New Roman" w:cs="Times New Roman"/>
                <w:color w:val="000000"/>
                <w:sz w:val="18"/>
                <w:szCs w:val="18"/>
              </w:rPr>
              <w:t xml:space="preserve"> установленного графика платежа.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4.10</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уплаты Процентов за пользование Кредитом </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Уплата Процентов за пользование Кредитом производится Заемщиком: </w:t>
            </w:r>
          </w:p>
          <w:p w:rsidR="00976F87" w:rsidRPr="00C25286" w:rsidRDefault="00976F87" w:rsidP="00C70A40">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Платежные даты (в том числе, в составе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w:t>
            </w:r>
          </w:p>
          <w:p w:rsidR="00976F87" w:rsidRPr="00C25286" w:rsidRDefault="00976F87" w:rsidP="00C70A40">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досрочном погашении Кредита или его части.</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уплаты Неустойки </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Уплата Неустойки производится Заемщиком на основании Поручения по Счету кредитования перечислением со Счета кредитования либо внесением наличных денежных средств через кассу Кредитора.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платежа и порядок ее определения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Это календарный день, установленный Договором для ежемесячного погашения Кредита и процентов за пользование Кредитом, в который каждый месяц происходит перечисление де</w:t>
            </w:r>
            <w:r>
              <w:rPr>
                <w:rFonts w:ascii="Times New Roman" w:eastAsia="Times New Roman" w:hAnsi="Times New Roman" w:cs="Times New Roman"/>
                <w:color w:val="000000"/>
                <w:sz w:val="18"/>
                <w:szCs w:val="18"/>
              </w:rPr>
              <w:t>нежных средств со Счета кредито</w:t>
            </w:r>
            <w:r w:rsidRPr="00C25286">
              <w:rPr>
                <w:rFonts w:ascii="Times New Roman" w:eastAsia="Times New Roman" w:hAnsi="Times New Roman" w:cs="Times New Roman"/>
                <w:color w:val="000000"/>
                <w:sz w:val="18"/>
                <w:szCs w:val="18"/>
              </w:rPr>
              <w:t xml:space="preserve">вания в оплату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(платежа по процентам в случае установления в ИУ даты погашения основного долга по Кредиту в окончательный расчет).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Даты платежа устанавливаются Заемщиком в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при заключении Договора.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4.13</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изменения </w:t>
            </w:r>
            <w:r w:rsidRPr="00C25286">
              <w:rPr>
                <w:rFonts w:ascii="Times New Roman" w:eastAsia="Times New Roman" w:hAnsi="Times New Roman" w:cs="Times New Roman"/>
                <w:bCs/>
                <w:iCs/>
                <w:color w:val="000000"/>
                <w:sz w:val="18"/>
                <w:szCs w:val="18"/>
              </w:rPr>
              <w:lastRenderedPageBreak/>
              <w:t xml:space="preserve">Даты платежа на другой календарный день </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 xml:space="preserve">Заемщик может изменить Дату платежа на другой календарный день посредством подачи </w:t>
            </w:r>
            <w:r w:rsidRPr="00C25286">
              <w:rPr>
                <w:rFonts w:ascii="Times New Roman" w:eastAsia="Times New Roman" w:hAnsi="Times New Roman" w:cs="Times New Roman"/>
                <w:color w:val="000000"/>
                <w:sz w:val="18"/>
                <w:szCs w:val="18"/>
              </w:rPr>
              <w:lastRenderedPageBreak/>
              <w:t>заявления Кредитору по адресу, указанному в п. 1.3 настоящего Договора.</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4.14</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Способы погашения Кредита и обязанности Сторон по погашению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Погашение Кредита и уплата Процентов за пользование Кредитом осуществляется путем:</w:t>
            </w:r>
          </w:p>
          <w:p w:rsidR="00976F87" w:rsidRPr="00C25286" w:rsidRDefault="00976F87" w:rsidP="00C70A40">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перечисления на основании поручения Заемщика Кредитором денежных средств со Счета кредитования.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обеспечить наличие денежных средств (с учетом условий соответствующего счета) на Счете кредитования в сумме, достаточной для погашения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не позднее 16 часов 00 минут московского времени  Даты платежа.</w:t>
            </w:r>
          </w:p>
          <w:p w:rsidR="00976F87" w:rsidRPr="00C25286" w:rsidRDefault="00976F87" w:rsidP="00C70A40">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внесения наличных денежных средств через кассу Кредитора (включ</w:t>
            </w:r>
            <w:r>
              <w:rPr>
                <w:rFonts w:ascii="Times New Roman" w:eastAsia="Times New Roman" w:hAnsi="Times New Roman" w:cs="Times New Roman"/>
                <w:color w:val="000000"/>
                <w:sz w:val="18"/>
                <w:szCs w:val="18"/>
              </w:rPr>
              <w:t>ая кассы дополнительных офисов).</w:t>
            </w:r>
          </w:p>
        </w:tc>
      </w:tr>
      <w:tr w:rsidR="00976F87" w:rsidRPr="00C25286" w:rsidTr="00C70A40">
        <w:tc>
          <w:tcPr>
            <w:tcW w:w="10031" w:type="dxa"/>
            <w:gridSpan w:val="3"/>
            <w:shd w:val="clear" w:color="auto" w:fill="auto"/>
          </w:tcPr>
          <w:p w:rsidR="00976F87" w:rsidRPr="00C25286" w:rsidRDefault="00976F87" w:rsidP="00C70A40">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5. Досрочное погашение Кредита по инициативе Заемщика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5.1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досрочного погашения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вправе погашать Кредит досрочно. </w:t>
            </w:r>
          </w:p>
          <w:p w:rsidR="00976F87" w:rsidRPr="00C25286" w:rsidRDefault="00976F87" w:rsidP="00C70A40">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 погасить можно полностью весь Кредит (Задолженность по Договору) или часть Кредита. </w:t>
            </w:r>
          </w:p>
          <w:p w:rsidR="00976F87" w:rsidRPr="00C25286" w:rsidRDefault="00976F87" w:rsidP="00C70A40">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Для досрочного погашения Кредита полностью или погашения части Кредита необходимо: </w:t>
            </w:r>
          </w:p>
          <w:p w:rsidR="00976F87" w:rsidRPr="00C25286" w:rsidRDefault="00976F87" w:rsidP="00C70A40">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внести или обеспечить наличие на Счете кредитования денежные средства в сумме, указанной в Заявлении о досрочном погашении Кредита; </w:t>
            </w:r>
          </w:p>
          <w:p w:rsidR="00976F87" w:rsidRPr="00C25286" w:rsidRDefault="00976F87" w:rsidP="00C70A40">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оформить Заявление о досрочном погашении Кредита.</w:t>
            </w:r>
          </w:p>
          <w:p w:rsidR="00976F87" w:rsidRDefault="00976F87" w:rsidP="00C70A40">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p>
          <w:p w:rsidR="00976F87" w:rsidRPr="00C25286" w:rsidRDefault="00976F87" w:rsidP="00C70A40">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Досрочное погашение Кредита или его части осуществляется в день оформления Заявления о досрочном погашении Кредита. </w:t>
            </w:r>
          </w:p>
          <w:p w:rsidR="00976F87" w:rsidRPr="00C25286" w:rsidRDefault="00976F87" w:rsidP="00C70A40">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Досрочное погашение Кредита или части Кредита не осуществляется, при этом сохраняется действующий порядок погашения Кредита и уплаты Процентов за пользование Кредитом: </w:t>
            </w:r>
          </w:p>
          <w:p w:rsidR="00976F87" w:rsidRPr="00C25286" w:rsidRDefault="00976F87" w:rsidP="00C70A40">
            <w:pPr>
              <w:numPr>
                <w:ilvl w:val="0"/>
                <w:numId w:val="11"/>
              </w:numPr>
              <w:autoSpaceDE w:val="0"/>
              <w:autoSpaceDN w:val="0"/>
              <w:adjustRightInd w:val="0"/>
              <w:spacing w:after="0" w:line="240" w:lineRule="auto"/>
              <w:ind w:left="740" w:hanging="42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отсутствии на Счете кредитования, указанном в Заявлении о досрочном погашении Кредита, денежных сре</w:t>
            </w:r>
            <w:proofErr w:type="gramStart"/>
            <w:r w:rsidRPr="00C25286">
              <w:rPr>
                <w:rFonts w:ascii="Times New Roman" w:eastAsia="Times New Roman" w:hAnsi="Times New Roman" w:cs="Times New Roman"/>
                <w:color w:val="000000"/>
                <w:sz w:val="18"/>
                <w:szCs w:val="18"/>
              </w:rPr>
              <w:t>дств в р</w:t>
            </w:r>
            <w:proofErr w:type="gramEnd"/>
            <w:r w:rsidRPr="00C25286">
              <w:rPr>
                <w:rFonts w:ascii="Times New Roman" w:eastAsia="Times New Roman" w:hAnsi="Times New Roman" w:cs="Times New Roman"/>
                <w:color w:val="000000"/>
                <w:sz w:val="18"/>
                <w:szCs w:val="18"/>
              </w:rPr>
              <w:t xml:space="preserve">азмере, указанном в Заявлении о досрочном погашении Кредита, а также денежных средств в размере, достаточном для погашения текущего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(при совпадении даты досрочного погашения с Платежной датой). </w:t>
            </w:r>
          </w:p>
          <w:p w:rsidR="00976F87" w:rsidRPr="00C25286" w:rsidRDefault="00976F87" w:rsidP="00C70A40">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p>
          <w:p w:rsidR="00976F87" w:rsidRPr="00C25286" w:rsidRDefault="00976F87" w:rsidP="00C70A40">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 этом случае Заемщик принимает на себя риски неисполнения Заявления о досрочном погашении Кредита.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bCs/>
                <w:iCs/>
                <w:color w:val="000000"/>
                <w:sz w:val="18"/>
                <w:szCs w:val="18"/>
              </w:rPr>
              <w:t>5.2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оформления Заявления о досрочном погашении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Заявление о досрочном погашении Кредита оформляется в дату досрочного погашения.</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Заявлении о досрочном погашении Кредита указывается: </w:t>
            </w:r>
          </w:p>
          <w:p w:rsidR="00976F87" w:rsidRPr="00C25286" w:rsidRDefault="00976F87" w:rsidP="00C70A40">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дата досрочного погашения Кредита или части Кредита; </w:t>
            </w:r>
          </w:p>
          <w:p w:rsidR="00976F87" w:rsidRPr="00C25286" w:rsidRDefault="00976F87" w:rsidP="00C70A40">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сумма досрочного погашения Кредита или части Кредита; </w:t>
            </w:r>
          </w:p>
          <w:p w:rsidR="00976F87" w:rsidRPr="00C25286" w:rsidRDefault="00976F87" w:rsidP="00C70A40">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Счет погашения, с которого будет осуществляться досрочное погашение Кредита или части Кредита.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 случае осуществления досрочного погашения посредством внесения наличными денежными средствами через кассы подразделений Банка, Заявление о досрочном погашении Кредита не оформляется.</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После досрочного погашения части Кредита по выбору Заемщика производится:</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 уменьшение </w:t>
            </w:r>
            <w:proofErr w:type="spellStart"/>
            <w:r w:rsidRPr="00C25286">
              <w:rPr>
                <w:rFonts w:ascii="Times New Roman" w:eastAsia="Times New Roman" w:hAnsi="Times New Roman" w:cs="Times New Roman"/>
                <w:color w:val="000000"/>
                <w:sz w:val="18"/>
                <w:szCs w:val="18"/>
              </w:rPr>
              <w:t>размер</w:t>
            </w:r>
            <w:r>
              <w:rPr>
                <w:rFonts w:ascii="Times New Roman" w:eastAsia="Times New Roman" w:hAnsi="Times New Roman" w:cs="Times New Roman"/>
                <w:color w:val="000000"/>
                <w:sz w:val="18"/>
                <w:szCs w:val="18"/>
              </w:rPr>
              <w:t>а</w:t>
            </w:r>
            <w:r w:rsidRPr="00C25286">
              <w:rPr>
                <w:rFonts w:ascii="Times New Roman" w:eastAsia="Times New Roman" w:hAnsi="Times New Roman" w:cs="Times New Roman"/>
                <w:color w:val="000000"/>
                <w:sz w:val="18"/>
                <w:szCs w:val="18"/>
              </w:rPr>
              <w:t>Аннуитетных</w:t>
            </w:r>
            <w:proofErr w:type="spellEnd"/>
            <w:r w:rsidRPr="00C25286">
              <w:rPr>
                <w:rFonts w:ascii="Times New Roman" w:eastAsia="Times New Roman" w:hAnsi="Times New Roman" w:cs="Times New Roman"/>
                <w:color w:val="000000"/>
                <w:sz w:val="18"/>
                <w:szCs w:val="18"/>
              </w:rPr>
              <w:t xml:space="preserve"> платежей без изменения их периодичности и количества   ЛИБО</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-уменьшение количества </w:t>
            </w:r>
            <w:proofErr w:type="spellStart"/>
            <w:r w:rsidRPr="00C25286">
              <w:rPr>
                <w:rFonts w:ascii="Times New Roman" w:eastAsia="Times New Roman" w:hAnsi="Times New Roman" w:cs="Times New Roman"/>
                <w:color w:val="000000"/>
                <w:sz w:val="18"/>
                <w:szCs w:val="18"/>
              </w:rPr>
              <w:t>Аннуитетных</w:t>
            </w:r>
            <w:proofErr w:type="spellEnd"/>
            <w:r w:rsidRPr="00C25286">
              <w:rPr>
                <w:rFonts w:ascii="Times New Roman" w:eastAsia="Times New Roman" w:hAnsi="Times New Roman" w:cs="Times New Roman"/>
                <w:color w:val="000000"/>
                <w:sz w:val="18"/>
                <w:szCs w:val="18"/>
              </w:rPr>
              <w:t xml:space="preserve">  платежей без изменения их периодичности и размера</w:t>
            </w:r>
            <w:r w:rsidRPr="00C25286">
              <w:rPr>
                <w:rFonts w:ascii="Times New Roman" w:eastAsia="Times New Roman" w:hAnsi="Times New Roman" w:cs="Times New Roman"/>
                <w:bCs/>
                <w:color w:val="000000"/>
                <w:sz w:val="18"/>
                <w:szCs w:val="18"/>
              </w:rPr>
              <w:t>.</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5.3</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исполнения Кредитором Заявления о досрочном погашении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Заявление о досрочном погашении Кредита может быть исполнено только после погашения Просроченной задолженности по Договору (при ее наличии).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Если дата досрочного погашения, указанная в Заявлении о досрочном погашении Кредита, совпадает с Датой платежа, Заявление о досрочном погашении Кредита может быть исполнено только после погашения текущего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w:t>
            </w:r>
          </w:p>
          <w:p w:rsidR="00976F87"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Если дата досрочного погашения, указанная в Заявлении о досрочном погашении Кредита, приходится на нерабочий (выходной, праздничный) день, срок исполнения Заявления о досрочном погашении переносится на первый рабочий день, следующий за датой, указанной в Заявлении о досрочном погашении.</w:t>
            </w:r>
          </w:p>
          <w:p w:rsidR="00976F87"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sz w:val="18"/>
                <w:szCs w:val="18"/>
              </w:rPr>
            </w:pPr>
            <w:proofErr w:type="gramStart"/>
            <w:r w:rsidRPr="0043507A">
              <w:rPr>
                <w:rFonts w:ascii="Times New Roman" w:eastAsia="Times New Roman" w:hAnsi="Times New Roman" w:cs="Times New Roman"/>
                <w:sz w:val="18"/>
                <w:szCs w:val="18"/>
              </w:rPr>
              <w:t>При досрочном погашении части Кредита Кредитор</w:t>
            </w:r>
            <w:r>
              <w:rPr>
                <w:rFonts w:ascii="Times New Roman" w:eastAsia="Times New Roman" w:hAnsi="Times New Roman" w:cs="Times New Roman"/>
                <w:sz w:val="18"/>
                <w:szCs w:val="18"/>
              </w:rPr>
              <w:t>, в случае обращения Заемщика/</w:t>
            </w:r>
            <w:proofErr w:type="spellStart"/>
            <w:r w:rsidRPr="000C3115">
              <w:rPr>
                <w:rFonts w:ascii="Times New Roman" w:eastAsia="Times New Roman" w:hAnsi="Times New Roman" w:cs="Times New Roman"/>
                <w:sz w:val="18"/>
                <w:szCs w:val="18"/>
              </w:rPr>
              <w:t>Созаемщика</w:t>
            </w:r>
            <w:proofErr w:type="spellEnd"/>
            <w:r w:rsidRPr="000C3115">
              <w:rPr>
                <w:rFonts w:ascii="Times New Roman" w:eastAsia="Times New Roman" w:hAnsi="Times New Roman" w:cs="Times New Roman"/>
                <w:sz w:val="18"/>
                <w:szCs w:val="18"/>
              </w:rPr>
              <w:t xml:space="preserve"> по адресу, указанному в п. 1.</w:t>
            </w:r>
            <w:r>
              <w:rPr>
                <w:rFonts w:ascii="Times New Roman" w:eastAsia="Times New Roman" w:hAnsi="Times New Roman" w:cs="Times New Roman"/>
                <w:sz w:val="18"/>
                <w:szCs w:val="18"/>
              </w:rPr>
              <w:t>3</w:t>
            </w:r>
            <w:r w:rsidRPr="000C3115">
              <w:rPr>
                <w:rFonts w:ascii="Times New Roman" w:eastAsia="Times New Roman" w:hAnsi="Times New Roman" w:cs="Times New Roman"/>
                <w:sz w:val="18"/>
                <w:szCs w:val="18"/>
              </w:rPr>
              <w:t xml:space="preserve"> настоящего Договора, предоставляет Заемщику/любому из </w:t>
            </w:r>
            <w:proofErr w:type="spellStart"/>
            <w:r w:rsidRPr="000C3115">
              <w:rPr>
                <w:rFonts w:ascii="Times New Roman" w:eastAsia="Times New Roman" w:hAnsi="Times New Roman" w:cs="Times New Roman"/>
                <w:sz w:val="18"/>
                <w:szCs w:val="18"/>
              </w:rPr>
              <w:t>Созаемщиков</w:t>
            </w:r>
            <w:proofErr w:type="spellEnd"/>
            <w:r w:rsidRPr="000C3115">
              <w:rPr>
                <w:rFonts w:ascii="Times New Roman" w:eastAsia="Times New Roman" w:hAnsi="Times New Roman" w:cs="Times New Roman"/>
                <w:sz w:val="18"/>
                <w:szCs w:val="18"/>
              </w:rPr>
              <w:t xml:space="preserve"> в порядке, установленном ИУ, информацию</w:t>
            </w:r>
            <w:r w:rsidRPr="0043507A">
              <w:rPr>
                <w:rFonts w:ascii="Times New Roman" w:eastAsia="Times New Roman" w:hAnsi="Times New Roman" w:cs="Times New Roman"/>
                <w:sz w:val="18"/>
                <w:szCs w:val="18"/>
              </w:rPr>
              <w:t xml:space="preserve"> о новом размере Полной стоимости кредита</w:t>
            </w:r>
            <w:r w:rsidRPr="00773D6A">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в случае, если досрочный возврат потребительского кредита привел к изменению ПСК, а также уточненный график платежей по Договору, если такой график ранее предоставлялся Заемщику</w:t>
            </w:r>
            <w:r>
              <w:rPr>
                <w:rFonts w:ascii="Times New Roman" w:eastAsia="Times New Roman" w:hAnsi="Times New Roman" w:cs="Times New Roman"/>
                <w:sz w:val="18"/>
                <w:szCs w:val="18"/>
              </w:rPr>
              <w:t xml:space="preserve"> в</w:t>
            </w:r>
            <w:proofErr w:type="gramEnd"/>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порядке</w:t>
            </w:r>
            <w:proofErr w:type="gramEnd"/>
            <w:r>
              <w:rPr>
                <w:rFonts w:ascii="Times New Roman" w:eastAsia="Times New Roman" w:hAnsi="Times New Roman" w:cs="Times New Roman"/>
                <w:sz w:val="18"/>
                <w:szCs w:val="18"/>
              </w:rPr>
              <w:t>, установленном ИУ.</w:t>
            </w:r>
          </w:p>
        </w:tc>
      </w:tr>
      <w:tr w:rsidR="00976F87" w:rsidRPr="00C25286" w:rsidTr="00C70A40">
        <w:tc>
          <w:tcPr>
            <w:tcW w:w="10031" w:type="dxa"/>
            <w:gridSpan w:val="3"/>
            <w:shd w:val="clear" w:color="auto" w:fill="auto"/>
          </w:tcPr>
          <w:p w:rsidR="00976F87" w:rsidRPr="00C25286" w:rsidRDefault="00976F87" w:rsidP="00C70A40">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6. Заключительные положения</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Сопровождение Договора. Место предоставления услуг, предусмотренных </w:t>
            </w:r>
            <w:r w:rsidRPr="00C25286">
              <w:rPr>
                <w:rFonts w:ascii="Times New Roman" w:eastAsia="Times New Roman" w:hAnsi="Times New Roman" w:cs="Times New Roman"/>
                <w:bCs/>
                <w:iCs/>
                <w:color w:val="000000"/>
                <w:sz w:val="18"/>
                <w:szCs w:val="18"/>
              </w:rPr>
              <w:lastRenderedPageBreak/>
              <w:t xml:space="preserve">Договором. </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По всем вопросам, связанным с обслуживанием действующего Договора, Заемщик может обращаться лично в подразделение Кредитора по месту получения Кредита по адресу, указанному в п. 1.3 настоящего Договора или по телефону, указанному в п. 6.13 настоящего Договора.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6.2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Права и обязанности Сторон относительно уступки прав (требований) по Договору третьим лицам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вправе, при наличии согласия Заемщика, полностью или частично уступить свои права по Договору: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1) юридическому лицу, осуществляющему профессиональную деятельность по предоставлению потребительских займов;</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2) юридическому лицу, осуществляющему деятельность по возврату просроченной задолженности физических лиц в качестве основного вида деятельности;</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3) специализированному финансовому обществу;</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4)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обязуется не уступать полностью или частично свои права и обязанности по Договору третьему лицу без письменного согласия Кредитора.</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6.3</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Срок действия Договора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считается заключенным между Заемщиком и Кредитором в дату совершения Кредитором Акцепта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действует до полного выполнения Сторонами своих обязательств по Договору. Срок возврата Кредита устанавливается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Обязанности Заемщика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6.4</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изменения ОУ Договора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вправе в одностороннем порядке изменять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при условии, что это не повлечет за собой возникновение новых или увеличение размера существующих денежных обязательств Заемщика по Договору. Любые изменения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обязательны для Заемщика с даты их вступления в силу.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информирует Заемщика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одним из следующих способов: </w:t>
            </w:r>
          </w:p>
          <w:p w:rsidR="00976F87" w:rsidRPr="00C25286" w:rsidRDefault="00976F87" w:rsidP="00C70A40">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размещает (направляет) уведомление об изменении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на сайте Кредитора; </w:t>
            </w:r>
          </w:p>
          <w:p w:rsidR="00976F87" w:rsidRPr="00C25286" w:rsidRDefault="00976F87" w:rsidP="00C70A40">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размещает на информационных стендах в подразделениях Кредитора уведомление об изменении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w:t>
            </w:r>
          </w:p>
          <w:p w:rsidR="00976F87" w:rsidRPr="00C25286" w:rsidRDefault="00976F87" w:rsidP="00C70A40">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направляет Заемщику уведомление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на адрес электронной почты, указанный в Заявлении-анкете на получение Кредита.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размещает (направляет) уведомление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в срок не менее чем за </w:t>
            </w:r>
            <w:r w:rsidRPr="009B7181">
              <w:rPr>
                <w:rFonts w:ascii="Times New Roman" w:eastAsia="Times New Roman" w:hAnsi="Times New Roman" w:cs="Times New Roman"/>
                <w:color w:val="000000"/>
                <w:sz w:val="18"/>
                <w:szCs w:val="18"/>
              </w:rPr>
              <w:t>15 календарных дней до даты их вступления в</w:t>
            </w:r>
            <w:r w:rsidRPr="003C4442">
              <w:rPr>
                <w:rFonts w:ascii="Times New Roman" w:eastAsia="Times New Roman" w:hAnsi="Times New Roman" w:cs="Times New Roman"/>
                <w:color w:val="000000"/>
                <w:sz w:val="18"/>
                <w:szCs w:val="18"/>
              </w:rPr>
              <w:t xml:space="preserve"> силу.</w:t>
            </w:r>
            <w:r w:rsidRPr="00C25286">
              <w:rPr>
                <w:rFonts w:ascii="Times New Roman" w:eastAsia="Times New Roman" w:hAnsi="Times New Roman" w:cs="Times New Roman"/>
                <w:color w:val="000000"/>
                <w:sz w:val="18"/>
                <w:szCs w:val="18"/>
              </w:rPr>
              <w:t xml:space="preserve"> Исключение составляют изменения, обусловленные требованиями законодательства Российской Федерации, более ранний срок </w:t>
            </w:r>
            <w:proofErr w:type="gramStart"/>
            <w:r w:rsidRPr="00C25286">
              <w:rPr>
                <w:rFonts w:ascii="Times New Roman" w:eastAsia="Times New Roman" w:hAnsi="Times New Roman" w:cs="Times New Roman"/>
                <w:color w:val="000000"/>
                <w:sz w:val="18"/>
                <w:szCs w:val="18"/>
              </w:rPr>
              <w:t>вступления</w:t>
            </w:r>
            <w:proofErr w:type="gramEnd"/>
            <w:r w:rsidRPr="00C25286">
              <w:rPr>
                <w:rFonts w:ascii="Times New Roman" w:eastAsia="Times New Roman" w:hAnsi="Times New Roman" w:cs="Times New Roman"/>
                <w:color w:val="000000"/>
                <w:sz w:val="18"/>
                <w:szCs w:val="18"/>
              </w:rPr>
              <w:t xml:space="preserve"> которых в силу определяется нормативными правовыми актами Российской Федерации.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Другие изменения и дополнения к Договору действительны, если они совершены в письменной форме и подписаны Заемщиком и уполномоченным лицом Кредитора, кроме следующих случаев: </w:t>
            </w:r>
          </w:p>
          <w:p w:rsidR="00976F87" w:rsidRPr="00C25286" w:rsidRDefault="00976F87" w:rsidP="00C70A40">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досрочном погашении Кредита по инициативе Заемщика; </w:t>
            </w:r>
          </w:p>
          <w:p w:rsidR="00976F87" w:rsidRPr="00C25286" w:rsidRDefault="00976F87" w:rsidP="00C70A40">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снижении Кредитором Процентной ставки по Договору в одностороннем порядке;</w:t>
            </w:r>
          </w:p>
          <w:p w:rsidR="00976F87" w:rsidRPr="00C25286" w:rsidRDefault="00976F87" w:rsidP="00C70A40">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снижении Кредитором размера Неустойки или установлении Кредитором периода времени, в течение которого неустойка не взимается, в одностороннем порядке.</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6.5</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Споры по Договору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Споры по Договору рассматриваются в порядке, установленном законодательством Российской Федерации и в соответствии с ИУ.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6.6</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Конфиденциальность Договора, предоставление информации третьим лицам, право Кредитора на привлечение третьих лиц для взыскания просроченной задолженности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Каждая из Сторон по Договору обязуется сохранять конфиденциальность финансовой и прочей информации, полученной от другой Стороны.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предоставлять информацию о заключении Договора и его условиях третьим лицам только при наличии письменного согласия Заемщика, за исключением случаев, предусмотренных действующим законодательством и Договором.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 соответствии с </w:t>
            </w:r>
            <w:proofErr w:type="gramStart"/>
            <w:r w:rsidRPr="00C25286">
              <w:rPr>
                <w:rFonts w:ascii="Times New Roman" w:eastAsia="Times New Roman" w:hAnsi="Times New Roman" w:cs="Times New Roman"/>
                <w:color w:val="000000"/>
                <w:sz w:val="18"/>
                <w:szCs w:val="18"/>
              </w:rPr>
              <w:t>ч</w:t>
            </w:r>
            <w:proofErr w:type="gramEnd"/>
            <w:r w:rsidRPr="00C25286">
              <w:rPr>
                <w:rFonts w:ascii="Times New Roman" w:eastAsia="Times New Roman" w:hAnsi="Times New Roman" w:cs="Times New Roman"/>
                <w:color w:val="000000"/>
                <w:sz w:val="18"/>
                <w:szCs w:val="18"/>
              </w:rPr>
              <w:t xml:space="preserve">. 4 ст. 5 Федерального закона от 30.12.2004г. №218-ФЗ «О кредитных историях» передает сведения, определенные в ст. 4 вышеуказанного закона, в отношении Заемщика в бюро кредитных историй.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при неисполнении или ненадлежащем исполнении Заемщиком его обязательств и наличии Просроченной задолженности по Договору без уведомления Заемщика: </w:t>
            </w:r>
          </w:p>
          <w:p w:rsidR="00976F87" w:rsidRPr="00C25286" w:rsidRDefault="00976F87" w:rsidP="00C70A40">
            <w:pPr>
              <w:numPr>
                <w:ilvl w:val="0"/>
                <w:numId w:val="14"/>
              </w:num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 Просроченной задолженности по Договору; </w:t>
            </w:r>
          </w:p>
          <w:p w:rsidR="00976F87" w:rsidRPr="00C25286" w:rsidRDefault="00976F87" w:rsidP="00C70A40">
            <w:pPr>
              <w:numPr>
                <w:ilvl w:val="0"/>
                <w:numId w:val="14"/>
              </w:num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 Кредите, размере задолженности Заемщика по Договору, условиях Договора, договоров, заключенных в обеспечение исполнения обязательств Заемщика по Договору (при оформлении обеспечения в виде поручительства физических лиц), а также информацию о Заемщике, поручителях (при оформлении обеспечения в</w:t>
            </w:r>
            <w:proofErr w:type="gramEnd"/>
            <w:r w:rsidRPr="00C25286">
              <w:rPr>
                <w:rFonts w:ascii="Times New Roman" w:eastAsia="Times New Roman" w:hAnsi="Times New Roman" w:cs="Times New Roman"/>
                <w:color w:val="000000"/>
                <w:sz w:val="18"/>
                <w:szCs w:val="18"/>
              </w:rPr>
              <w:t xml:space="preserve"> виде поручительства физических лиц), в том числе </w:t>
            </w:r>
            <w:proofErr w:type="gramStart"/>
            <w:r w:rsidRPr="00C25286">
              <w:rPr>
                <w:rFonts w:ascii="Times New Roman" w:eastAsia="Times New Roman" w:hAnsi="Times New Roman" w:cs="Times New Roman"/>
                <w:color w:val="000000"/>
                <w:sz w:val="18"/>
                <w:szCs w:val="18"/>
              </w:rPr>
              <w:t>содержащую</w:t>
            </w:r>
            <w:proofErr w:type="gramEnd"/>
            <w:r w:rsidRPr="00C25286">
              <w:rPr>
                <w:rFonts w:ascii="Times New Roman" w:eastAsia="Times New Roman" w:hAnsi="Times New Roman" w:cs="Times New Roman"/>
                <w:color w:val="000000"/>
                <w:sz w:val="18"/>
                <w:szCs w:val="18"/>
              </w:rPr>
              <w:t xml:space="preserve"> их персональные данные. </w:t>
            </w:r>
          </w:p>
        </w:tc>
      </w:tr>
      <w:tr w:rsidR="00976F87" w:rsidRPr="00C25286" w:rsidTr="00C70A40">
        <w:tc>
          <w:tcPr>
            <w:tcW w:w="531" w:type="dxa"/>
            <w:vMerge w:val="restart"/>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6.7</w:t>
            </w:r>
          </w:p>
        </w:tc>
        <w:tc>
          <w:tcPr>
            <w:tcW w:w="1990" w:type="dxa"/>
            <w:vMerge w:val="restart"/>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w:t>
            </w:r>
            <w:r w:rsidRPr="00C25286">
              <w:rPr>
                <w:rFonts w:ascii="Times New Roman" w:eastAsia="Times New Roman" w:hAnsi="Times New Roman" w:cs="Times New Roman"/>
                <w:bCs/>
                <w:iCs/>
                <w:color w:val="000000"/>
                <w:sz w:val="18"/>
                <w:szCs w:val="18"/>
              </w:rPr>
              <w:lastRenderedPageBreak/>
              <w:t xml:space="preserve">предоставления Кредитором информации после заключения договора </w:t>
            </w:r>
          </w:p>
        </w:tc>
        <w:tc>
          <w:tcPr>
            <w:tcW w:w="7510" w:type="dxa"/>
            <w:shd w:val="clear" w:color="auto" w:fill="auto"/>
          </w:tcPr>
          <w:p w:rsidR="00976F87" w:rsidRPr="00C25286" w:rsidRDefault="00976F87" w:rsidP="00C70A40">
            <w:pPr>
              <w:autoSpaceDE w:val="0"/>
              <w:autoSpaceDN w:val="0"/>
              <w:adjustRightInd w:val="0"/>
              <w:ind w:firstLine="314"/>
              <w:jc w:val="both"/>
              <w:rPr>
                <w:rFonts w:ascii="Times New Roman" w:eastAsia="Times New Roman" w:hAnsi="Times New Roman" w:cs="Times New Roman"/>
                <w:sz w:val="18"/>
                <w:szCs w:val="18"/>
              </w:rPr>
            </w:pPr>
            <w:proofErr w:type="gramStart"/>
            <w:r w:rsidRPr="00C25286">
              <w:rPr>
                <w:rFonts w:ascii="Times New Roman" w:eastAsia="Times New Roman" w:hAnsi="Times New Roman" w:cs="Times New Roman"/>
                <w:sz w:val="18"/>
                <w:szCs w:val="18"/>
              </w:rPr>
              <w:lastRenderedPageBreak/>
              <w:t xml:space="preserve">Кредитор обязан предоставлять Заемщику по запросу и в порядке, установленном ИУ,  </w:t>
            </w:r>
            <w:r w:rsidRPr="00C25286">
              <w:rPr>
                <w:rFonts w:ascii="Times New Roman" w:eastAsia="Times New Roman" w:hAnsi="Times New Roman" w:cs="Times New Roman"/>
                <w:sz w:val="18"/>
                <w:szCs w:val="18"/>
              </w:rPr>
              <w:lastRenderedPageBreak/>
              <w:t>один раз в месяц бесплатно и любое количество раз за плату в соответствии с Тарифами Кредитора информацию о размере текущей Задолженности по Договору потребительского кредита, а также о датах и размерах произведенных и предстоящих платежей и иных сведений, указанных в Договоре потребительского кредита.</w:t>
            </w:r>
            <w:proofErr w:type="gramEnd"/>
          </w:p>
        </w:tc>
      </w:tr>
      <w:tr w:rsidR="00976F87" w:rsidRPr="00C25286" w:rsidTr="00C70A40">
        <w:tc>
          <w:tcPr>
            <w:tcW w:w="531" w:type="dxa"/>
            <w:vMerge/>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highlight w:val="green"/>
              </w:rPr>
            </w:pPr>
          </w:p>
        </w:tc>
        <w:tc>
          <w:tcPr>
            <w:tcW w:w="1990" w:type="dxa"/>
            <w:vMerge/>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После заключения Договора потребительского кредита с лимитом кредитования, Кредитор предоставляет Заемщику в порядке, установленном ИУ,  но не реже чем один раз в месяц, если в течение предыдущего месяца у Заемщика изменялась сумма задолженности, бесплатно следующие сведения:</w:t>
            </w:r>
          </w:p>
          <w:p w:rsidR="00976F87" w:rsidRPr="00C25286" w:rsidRDefault="00976F87" w:rsidP="00C70A40">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1) размер текущей задолженности Заемщика перед Кредитором по Договору;</w:t>
            </w:r>
          </w:p>
          <w:p w:rsidR="00976F87" w:rsidRPr="00C25286" w:rsidRDefault="00976F87" w:rsidP="00C70A40">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2) даты и размеры произведенных за предшествующий месяц платежей и предстоящего платежа Заемщика по Договору;</w:t>
            </w:r>
          </w:p>
          <w:p w:rsidR="00976F87" w:rsidRPr="00C25286" w:rsidRDefault="00976F87" w:rsidP="00C70A40">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3) доступная сумма Договора потребительского</w:t>
            </w:r>
            <w:r>
              <w:rPr>
                <w:rFonts w:ascii="Times New Roman" w:eastAsia="Times New Roman" w:hAnsi="Times New Roman" w:cs="Times New Roman"/>
                <w:sz w:val="18"/>
                <w:szCs w:val="18"/>
              </w:rPr>
              <w:t xml:space="preserve"> кредита с лимитом кредитования.</w:t>
            </w:r>
          </w:p>
        </w:tc>
      </w:tr>
      <w:tr w:rsidR="00976F87" w:rsidRPr="00C25286" w:rsidTr="00C70A40">
        <w:tc>
          <w:tcPr>
            <w:tcW w:w="531" w:type="dxa"/>
            <w:vMerge/>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1990" w:type="dxa"/>
            <w:vMerge/>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xml:space="preserve">Кредитор направляет Заемщику информацию о возникновении Просроченной задолженности по Договору не позднее 7-ми календарных дней </w:t>
            </w:r>
            <w:proofErr w:type="gramStart"/>
            <w:r w:rsidRPr="00C25286">
              <w:rPr>
                <w:rFonts w:ascii="Times New Roman" w:eastAsia="Times New Roman" w:hAnsi="Times New Roman" w:cs="Times New Roman"/>
                <w:sz w:val="18"/>
                <w:szCs w:val="18"/>
              </w:rPr>
              <w:t>с даты возникновения</w:t>
            </w:r>
            <w:proofErr w:type="gramEnd"/>
            <w:r w:rsidRPr="00C25286">
              <w:rPr>
                <w:rFonts w:ascii="Times New Roman" w:eastAsia="Times New Roman" w:hAnsi="Times New Roman" w:cs="Times New Roman"/>
                <w:sz w:val="18"/>
                <w:szCs w:val="18"/>
              </w:rPr>
              <w:t xml:space="preserve"> Просроченной задолженности по Договору одним из способов, указанных в ИУ.</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6.8</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по изменению процентной ставки по Договору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в одностороннем порядке производить снижение постоянной процентной ставки по Договору. В этом случае процентная ставка изменяется со дня, следующего за ближайшей Датой платежа. Даты платежа изменению не подлежат.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Кредитор любым из способов, предусмотренных ИУ Договора, уведомляет Заемщика о новом размере постоянной процентной ставки.</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6.9</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по изменению размера Неустойки по Договору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Кредитор имеет право в одностороннем порядке уменьшить размер неустойки или отменить ее полностью или частично, установить период, в течение которого она не взимается, либо принять решение об отказе взимать неустойку</w:t>
            </w:r>
          </w:p>
          <w:p w:rsidR="00976F87" w:rsidRPr="00C25286" w:rsidRDefault="00976F87" w:rsidP="00C70A40">
            <w:pPr>
              <w:autoSpaceDE w:val="0"/>
              <w:autoSpaceDN w:val="0"/>
              <w:adjustRightInd w:val="0"/>
              <w:spacing w:after="0" w:line="240" w:lineRule="auto"/>
              <w:ind w:firstLine="31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любым из способов, предусмотренных ИУ Договор, уведомляет Заемщика о таких изменениях.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6.10</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о прекращении выдачи Кредита или предъявления требования о досрочном возврате Кредита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прекратить выдачу Кредита и/или потребовать от Заемщика досрочно возвратить Задолженность по Кредиту и уплатить причитающиеся Проценты за пользование Кредитом и Неустойку, предусмотренные условиями Договора, а при оформлении обеспечения в виде поручительства и/или залога предъявить аналогичные требования к поручителю и/или залогодателю, в случаях: </w:t>
            </w:r>
          </w:p>
          <w:p w:rsidR="00976F87" w:rsidRPr="00C25286" w:rsidRDefault="00976F87" w:rsidP="00C70A40">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неисполнения или ненадлежащего исполнения (в том числе однократного) Заемщиком его обязательств по погашению Кредита и/или уплате Процентов за пользование Кредитом по Договору общей продолжительностью (общей продолжительностью) более чем 60 календарных дней в течение последних 180 календарных дней; </w:t>
            </w:r>
          </w:p>
          <w:p w:rsidR="00976F87" w:rsidRPr="00C25286" w:rsidRDefault="00976F87" w:rsidP="00C70A40">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утраты обеспечения исполнения обязательств по Договору в виде поручительства и/или залога - при оформлении обеспечения в виде поручительства и/или залога; </w:t>
            </w:r>
          </w:p>
          <w:p w:rsidR="00976F87" w:rsidRPr="00C25286" w:rsidRDefault="00976F87" w:rsidP="00C70A40">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неисполнения Заемщиком его обязательств в части подтверждения целевого использования кредитных средств. </w:t>
            </w:r>
          </w:p>
          <w:p w:rsidR="00976F87" w:rsidRPr="00C25286" w:rsidRDefault="00976F87" w:rsidP="00C70A40">
            <w:p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направляет Заемщику соответствующее требование заказным письмом с уведомлением о вручении либо нарочно с отметкой о получении на экземпляре Кредитора. Заемщик обязан по требованию Кредитора в срок, указанный в уведомлении Кредитора (с учетом действующего законодательства), возвратить всю сумму Кредита и уплатить причитающиеся Проценты за пользование Кредитом и Неустойку, предусмотренные условиями Договора и возместить все расходы Кредитора, связанные с принудительным взысканием Задолженности по Договору.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выдаче Кредита частями Кредитор имеет право в одностороннем порядке закрыть неиспользованный (свободный) остаток Лимита кредитования по Договору в случае прекращения выдачи Кредита по причинам, указанным выше в настоящем пункте, с письменным уведомлением Заемщика. Указанное изменение вступает в силу с даты, указанной Кредитором в уведомлении.</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6.11</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 xml:space="preserve">Сроки операций по Счету кредитования и имущественная ответственность Кредитора за ненадлежащее совершение операций по Счету кредитования </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обязан зачислять поступившие на Счет кредитования, перечислять со Счета кредитования денежные средства не позже дня, следующего за днем поступления Кредитору соответствующего платежного документа.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случаях несвоевременного </w:t>
            </w:r>
            <w:proofErr w:type="gramStart"/>
            <w:r w:rsidRPr="00C25286">
              <w:rPr>
                <w:rFonts w:ascii="Times New Roman" w:eastAsia="Times New Roman" w:hAnsi="Times New Roman" w:cs="Times New Roman"/>
                <w:color w:val="000000"/>
                <w:sz w:val="18"/>
                <w:szCs w:val="18"/>
              </w:rPr>
              <w:t>зачисления</w:t>
            </w:r>
            <w:proofErr w:type="gramEnd"/>
            <w:r w:rsidRPr="00C25286">
              <w:rPr>
                <w:rFonts w:ascii="Times New Roman" w:eastAsia="Times New Roman" w:hAnsi="Times New Roman" w:cs="Times New Roman"/>
                <w:color w:val="000000"/>
                <w:sz w:val="18"/>
                <w:szCs w:val="18"/>
              </w:rPr>
              <w:t xml:space="preserve"> на Счет кредитования поступивших Заемщику денежных средств либо их необоснованного списания Кредитором со Счета кредитования, а также невыполнения указаний Заемщика о перечислении денежных средств со Счета кредитования либо об их выдаче со Счета кредитования Кредитор обязан уплатить на эту сумму проценты в размере ключевой ставки Банка России, действовавшей в соответствующие периоды.</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6.12</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Контактная информация Заемщика, используемая для связи с ним </w:t>
            </w: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Контактная информация Заемщика указана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Заемщик обязан в срок не позднее 5-ти рабочих дней письменно уведомить Кредитора об изменении контактной информации, используемой для связи с ним, об изменении способа связи Кредитора с ним, а также об изменении паспортных данных и о любых обстоятельствах, которые могут повлиять на способность Заемщика выполнять свои обязательства по Договору.</w:t>
            </w:r>
          </w:p>
        </w:tc>
      </w:tr>
      <w:tr w:rsidR="00976F87" w:rsidRPr="00C25286" w:rsidTr="00C70A40">
        <w:trPr>
          <w:trHeight w:val="681"/>
        </w:trPr>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6.13</w:t>
            </w:r>
          </w:p>
        </w:tc>
        <w:tc>
          <w:tcPr>
            <w:tcW w:w="1990" w:type="dxa"/>
            <w:shd w:val="clear" w:color="auto" w:fill="auto"/>
          </w:tcPr>
          <w:p w:rsidR="00976F87" w:rsidRPr="00397FA2"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Контактная информация Кредитора </w:t>
            </w:r>
          </w:p>
        </w:tc>
        <w:tc>
          <w:tcPr>
            <w:tcW w:w="7510" w:type="dxa"/>
            <w:shd w:val="clear" w:color="auto" w:fill="auto"/>
          </w:tcPr>
          <w:p w:rsidR="00976F87" w:rsidRPr="00945BB0"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Почтовый адрес Кредитора: </w:t>
            </w:r>
            <w:r w:rsidRPr="00945BB0">
              <w:rPr>
                <w:rFonts w:ascii="Times New Roman" w:eastAsia="Times New Roman" w:hAnsi="Times New Roman" w:cs="Times New Roman"/>
                <w:color w:val="000000"/>
                <w:sz w:val="18"/>
                <w:szCs w:val="18"/>
              </w:rPr>
              <w:t>360022, КБР, г. Нальчик,  ул. Толстого, д. 77;</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945BB0">
              <w:rPr>
                <w:rFonts w:ascii="Times New Roman" w:eastAsia="Times New Roman" w:hAnsi="Times New Roman" w:cs="Times New Roman"/>
                <w:color w:val="000000"/>
                <w:sz w:val="18"/>
                <w:szCs w:val="18"/>
              </w:rPr>
              <w:t xml:space="preserve">Адрес электронной почты </w:t>
            </w:r>
            <w:proofErr w:type="spellStart"/>
            <w:r w:rsidRPr="00945BB0">
              <w:rPr>
                <w:rFonts w:ascii="Times New Roman" w:eastAsia="Times New Roman" w:hAnsi="Times New Roman" w:cs="Times New Roman"/>
                <w:color w:val="000000"/>
                <w:sz w:val="18"/>
                <w:szCs w:val="18"/>
              </w:rPr>
              <w:t>Кредитора:</w:t>
            </w:r>
            <w:hyperlink r:id="rId6" w:history="1">
              <w:r w:rsidRPr="00C25286">
                <w:rPr>
                  <w:rFonts w:ascii="Lucida Sans Unicode" w:eastAsia="Times New Roman" w:hAnsi="Lucida Sans Unicode" w:cs="Lucida Sans Unicode"/>
                  <w:color w:val="023888"/>
                  <w:sz w:val="16"/>
                  <w:szCs w:val="16"/>
                  <w:u w:val="single"/>
                  <w:shd w:val="clear" w:color="auto" w:fill="FFFFFF"/>
                </w:rPr>
                <w:t>bnal@list.ru</w:t>
              </w:r>
              <w:proofErr w:type="spellEnd"/>
            </w:hyperlink>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Телефон для справок Кредитора: 8(866-2) 77-34-11 </w:t>
            </w:r>
          </w:p>
        </w:tc>
      </w:tr>
      <w:tr w:rsidR="00976F87" w:rsidRPr="00C25286" w:rsidTr="00C70A40">
        <w:tc>
          <w:tcPr>
            <w:tcW w:w="531"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6.14</w:t>
            </w:r>
          </w:p>
        </w:tc>
        <w:tc>
          <w:tcPr>
            <w:tcW w:w="1990" w:type="dxa"/>
            <w:shd w:val="clear" w:color="auto" w:fill="auto"/>
          </w:tcPr>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Гарантии Заемщика об отсутствии признаков неплатежеспособности (банкротстве) </w:t>
            </w:r>
          </w:p>
          <w:p w:rsidR="00976F87" w:rsidRPr="00C25286" w:rsidRDefault="00976F87" w:rsidP="00C70A40">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 xml:space="preserve">Подписывая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Заемщик подтверждает</w:t>
            </w:r>
            <w:proofErr w:type="gramEnd"/>
            <w:r w:rsidRPr="00C25286">
              <w:rPr>
                <w:rFonts w:ascii="Times New Roman" w:eastAsia="Times New Roman" w:hAnsi="Times New Roman" w:cs="Times New Roman"/>
                <w:color w:val="000000"/>
                <w:sz w:val="18"/>
                <w:szCs w:val="18"/>
              </w:rPr>
              <w:t xml:space="preserve"> и гарантирует, что на дату подписания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в отношении него отсутствуют признаки неплатежеспособности и/или недостаточности имущества в понимании терминов Федерального закона от 26.10.2002 г. № 127-ФЗ «О несостоятельности (банкротстве)», не ведется дело о банкротстве, он не признан банкротом. </w:t>
            </w:r>
          </w:p>
          <w:p w:rsidR="00976F87" w:rsidRPr="00C25286" w:rsidRDefault="00976F87" w:rsidP="00C70A40">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в течение 1-го рабочего дня </w:t>
            </w:r>
            <w:proofErr w:type="gramStart"/>
            <w:r w:rsidRPr="00C25286">
              <w:rPr>
                <w:rFonts w:ascii="Times New Roman" w:eastAsia="Times New Roman" w:hAnsi="Times New Roman" w:cs="Times New Roman"/>
                <w:color w:val="000000"/>
                <w:sz w:val="18"/>
                <w:szCs w:val="18"/>
              </w:rPr>
              <w:t>со дня возбуждения производства по делу о банкротстве в соответствии с Федеральным законом</w:t>
            </w:r>
            <w:proofErr w:type="gramEnd"/>
            <w:r w:rsidRPr="00C25286">
              <w:rPr>
                <w:rFonts w:ascii="Times New Roman" w:eastAsia="Times New Roman" w:hAnsi="Times New Roman" w:cs="Times New Roman"/>
                <w:color w:val="000000"/>
                <w:sz w:val="18"/>
                <w:szCs w:val="18"/>
              </w:rPr>
              <w:t xml:space="preserve"> от 26.10.2002 г. № 127-ФЗ «О несостоятельности (банкротстве)» письменно уведомить об этом Кредитора.</w:t>
            </w:r>
          </w:p>
        </w:tc>
      </w:tr>
    </w:tbl>
    <w:p w:rsidR="00406AAC" w:rsidRDefault="00406AAC"/>
    <w:sectPr w:rsidR="00406AAC" w:rsidSect="00976F8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6">
    <w:nsid w:val="4FAD53EC"/>
    <w:multiLevelType w:val="hybridMultilevel"/>
    <w:tmpl w:val="3E8E1EE2"/>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13"/>
  </w:num>
  <w:num w:numId="5">
    <w:abstractNumId w:val="5"/>
  </w:num>
  <w:num w:numId="6">
    <w:abstractNumId w:val="2"/>
  </w:num>
  <w:num w:numId="7">
    <w:abstractNumId w:val="14"/>
  </w:num>
  <w:num w:numId="8">
    <w:abstractNumId w:val="10"/>
  </w:num>
  <w:num w:numId="9">
    <w:abstractNumId w:val="1"/>
  </w:num>
  <w:num w:numId="10">
    <w:abstractNumId w:val="4"/>
  </w:num>
  <w:num w:numId="11">
    <w:abstractNumId w:val="7"/>
  </w:num>
  <w:num w:numId="12">
    <w:abstractNumId w:val="15"/>
  </w:num>
  <w:num w:numId="13">
    <w:abstractNumId w:val="11"/>
  </w:num>
  <w:num w:numId="14">
    <w:abstractNumId w:val="8"/>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76F87"/>
    <w:rsid w:val="00406AAC"/>
    <w:rsid w:val="00976F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F87"/>
    <w:rPr>
      <w:rFonts w:eastAsiaTheme="minorEastAsia"/>
      <w:lang w:eastAsia="ru-RU"/>
    </w:rPr>
  </w:style>
  <w:style w:type="paragraph" w:styleId="1">
    <w:name w:val="heading 1"/>
    <w:basedOn w:val="a"/>
    <w:next w:val="a"/>
    <w:link w:val="10"/>
    <w:qFormat/>
    <w:rsid w:val="00976F87"/>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F87"/>
    <w:rPr>
      <w:rFonts w:ascii="Times New Roman" w:eastAsia="Times New Roman" w:hAnsi="Times New Roman" w:cs="Times New Roman"/>
      <w:sz w:val="24"/>
      <w:szCs w:val="20"/>
      <w:lang w:eastAsia="ar-SA"/>
    </w:rPr>
  </w:style>
  <w:style w:type="character" w:styleId="a3">
    <w:name w:val="annotation reference"/>
    <w:basedOn w:val="a0"/>
    <w:uiPriority w:val="99"/>
    <w:semiHidden/>
    <w:unhideWhenUsed/>
    <w:rsid w:val="00976F87"/>
    <w:rPr>
      <w:sz w:val="16"/>
      <w:szCs w:val="16"/>
    </w:rPr>
  </w:style>
  <w:style w:type="paragraph" w:styleId="a4">
    <w:name w:val="Balloon Text"/>
    <w:basedOn w:val="a"/>
    <w:link w:val="a5"/>
    <w:uiPriority w:val="99"/>
    <w:semiHidden/>
    <w:unhideWhenUsed/>
    <w:rsid w:val="00976F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6F8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NAL@LIST.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5749</Words>
  <Characters>32775</Characters>
  <Application>Microsoft Office Word</Application>
  <DocSecurity>0</DocSecurity>
  <Lines>273</Lines>
  <Paragraphs>76</Paragraphs>
  <ScaleCrop>false</ScaleCrop>
  <Company/>
  <LinksUpToDate>false</LinksUpToDate>
  <CharactersWithSpaces>38448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Настаева Зухра Муратовна</dc:creator>
  <cp:lastModifiedBy>Настаева Зухра Муратовна</cp:lastModifiedBy>
  <cp:revision>1</cp:revision>
  <dcterms:created xsi:type="dcterms:W3CDTF">2024-07-03T13:11:00Z</dcterms:created>
  <dcterms:modified xsi:type="dcterms:W3CDTF">2024-07-03T13:14:00Z</dcterms:modified>
</cp:coreProperties>
</file>